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F39079" w14:textId="4B24EDF1" w:rsidR="006A64C0" w:rsidRPr="007F7BC2" w:rsidRDefault="006A64C0" w:rsidP="006A64C0">
      <w:pPr>
        <w:widowControl/>
        <w:tabs>
          <w:tab w:val="right" w:pos="9639"/>
        </w:tabs>
        <w:jc w:val="left"/>
        <w:rPr>
          <w:rFonts w:eastAsia="MS Mincho" w:cs="Arial"/>
          <w:kern w:val="0"/>
          <w:sz w:val="24"/>
          <w:szCs w:val="24"/>
        </w:rPr>
      </w:pPr>
      <w:bookmarkStart w:id="0" w:name="OLE_LINK1"/>
      <w:r w:rsidRPr="007F7BC2">
        <w:rPr>
          <w:rFonts w:eastAsia="MS Mincho" w:cs="Arial"/>
          <w:kern w:val="0"/>
          <w:sz w:val="24"/>
          <w:szCs w:val="24"/>
        </w:rPr>
        <w:t xml:space="preserve">3GPP TSG-RAN WG2 </w:t>
      </w:r>
      <w:r>
        <w:rPr>
          <w:rFonts w:eastAsia="MS Mincho" w:cs="Arial"/>
          <w:kern w:val="0"/>
          <w:sz w:val="24"/>
          <w:szCs w:val="24"/>
        </w:rPr>
        <w:t xml:space="preserve">NR </w:t>
      </w:r>
      <w:r w:rsidR="00D0558D">
        <w:rPr>
          <w:rFonts w:eastAsia="MS Mincho" w:cs="Arial"/>
          <w:kern w:val="0"/>
          <w:sz w:val="24"/>
          <w:szCs w:val="24"/>
        </w:rPr>
        <w:t>Meeting #99</w:t>
      </w:r>
      <w:r w:rsidRPr="007F7BC2">
        <w:rPr>
          <w:rFonts w:eastAsia="MS Mincho" w:cs="Arial"/>
          <w:i/>
          <w:kern w:val="0"/>
          <w:sz w:val="24"/>
          <w:szCs w:val="24"/>
          <w:lang w:eastAsia="en-US"/>
        </w:rPr>
        <w:tab/>
      </w:r>
      <w:r w:rsidRPr="008F0C2B">
        <w:rPr>
          <w:rFonts w:eastAsia="MS Mincho" w:cs="Arial"/>
          <w:kern w:val="0"/>
          <w:sz w:val="24"/>
          <w:szCs w:val="24"/>
        </w:rPr>
        <w:t>R2-</w:t>
      </w:r>
      <w:r w:rsidR="00DC08FD">
        <w:rPr>
          <w:rFonts w:eastAsia="MS Mincho" w:cs="Arial"/>
          <w:kern w:val="0"/>
          <w:sz w:val="24"/>
          <w:szCs w:val="24"/>
        </w:rPr>
        <w:t>1708871</w:t>
      </w:r>
    </w:p>
    <w:bookmarkEnd w:id="0"/>
    <w:p w14:paraId="49FA7468" w14:textId="0DE21C23" w:rsidR="006A64C0" w:rsidRPr="0097210A" w:rsidRDefault="00D0558D" w:rsidP="006A64C0">
      <w:pPr>
        <w:widowControl/>
        <w:tabs>
          <w:tab w:val="right" w:pos="9639"/>
        </w:tabs>
        <w:jc w:val="left"/>
        <w:rPr>
          <w:rFonts w:eastAsia="MS Mincho" w:cs="Arial"/>
          <w:kern w:val="0"/>
          <w:sz w:val="24"/>
          <w:szCs w:val="24"/>
        </w:rPr>
      </w:pPr>
      <w:r>
        <w:rPr>
          <w:rFonts w:eastAsia="MS Mincho" w:cs="Arial"/>
          <w:kern w:val="0"/>
          <w:sz w:val="24"/>
          <w:szCs w:val="24"/>
        </w:rPr>
        <w:t>Berlin</w:t>
      </w:r>
      <w:r w:rsidRPr="0097210A">
        <w:rPr>
          <w:rFonts w:eastAsia="MS Mincho" w:cs="Arial"/>
          <w:kern w:val="0"/>
          <w:sz w:val="24"/>
          <w:szCs w:val="24"/>
        </w:rPr>
        <w:t xml:space="preserve">, </w:t>
      </w:r>
      <w:r>
        <w:rPr>
          <w:rFonts w:eastAsia="MS Mincho" w:cs="Arial"/>
          <w:kern w:val="0"/>
          <w:sz w:val="24"/>
          <w:szCs w:val="24"/>
        </w:rPr>
        <w:t>Germany</w:t>
      </w:r>
      <w:r w:rsidRPr="0097210A">
        <w:rPr>
          <w:rFonts w:eastAsia="MS Mincho" w:cs="Arial"/>
          <w:kern w:val="0"/>
          <w:sz w:val="24"/>
          <w:szCs w:val="24"/>
        </w:rPr>
        <w:t xml:space="preserve">, </w:t>
      </w:r>
      <w:r>
        <w:rPr>
          <w:rFonts w:eastAsia="MS Mincho" w:cs="Arial"/>
          <w:kern w:val="0"/>
          <w:sz w:val="24"/>
          <w:szCs w:val="24"/>
        </w:rPr>
        <w:t>21</w:t>
      </w:r>
      <w:r>
        <w:rPr>
          <w:rFonts w:eastAsia="MS Mincho" w:cs="Arial"/>
          <w:kern w:val="0"/>
          <w:sz w:val="24"/>
          <w:szCs w:val="24"/>
          <w:vertAlign w:val="superscript"/>
        </w:rPr>
        <w:t>st</w:t>
      </w:r>
      <w:r w:rsidRPr="0097210A">
        <w:rPr>
          <w:rFonts w:eastAsia="MS Mincho" w:cs="Arial"/>
          <w:kern w:val="0"/>
          <w:sz w:val="24"/>
          <w:szCs w:val="24"/>
        </w:rPr>
        <w:t xml:space="preserve"> – </w:t>
      </w:r>
      <w:r>
        <w:rPr>
          <w:rFonts w:eastAsia="MS Mincho" w:cs="Arial"/>
          <w:kern w:val="0"/>
          <w:sz w:val="24"/>
          <w:szCs w:val="24"/>
        </w:rPr>
        <w:t>25</w:t>
      </w:r>
      <w:r w:rsidRPr="00AA484B">
        <w:rPr>
          <w:rFonts w:eastAsia="MS Mincho" w:cs="Arial"/>
          <w:kern w:val="0"/>
          <w:sz w:val="24"/>
          <w:szCs w:val="24"/>
          <w:vertAlign w:val="superscript"/>
        </w:rPr>
        <w:t>th</w:t>
      </w:r>
      <w:r w:rsidRPr="0097210A">
        <w:rPr>
          <w:rFonts w:eastAsia="MS Mincho" w:cs="Arial"/>
          <w:kern w:val="0"/>
          <w:sz w:val="24"/>
          <w:szCs w:val="24"/>
        </w:rPr>
        <w:t xml:space="preserve"> </w:t>
      </w:r>
      <w:r>
        <w:rPr>
          <w:rFonts w:eastAsia="MS Mincho" w:cs="Arial"/>
          <w:kern w:val="0"/>
          <w:sz w:val="24"/>
          <w:szCs w:val="24"/>
        </w:rPr>
        <w:t>August</w:t>
      </w:r>
      <w:r w:rsidR="006A64C0">
        <w:rPr>
          <w:rFonts w:eastAsia="MS Mincho" w:cs="Arial"/>
          <w:kern w:val="0"/>
          <w:sz w:val="24"/>
          <w:szCs w:val="24"/>
        </w:rPr>
        <w:t xml:space="preserve"> </w:t>
      </w:r>
      <w:r w:rsidR="006A64C0" w:rsidRPr="0097210A">
        <w:rPr>
          <w:rFonts w:eastAsia="MS Mincho" w:cs="Arial"/>
          <w:kern w:val="0"/>
          <w:sz w:val="24"/>
          <w:szCs w:val="24"/>
        </w:rPr>
        <w:t>201</w:t>
      </w:r>
      <w:r w:rsidR="006A64C0">
        <w:rPr>
          <w:rFonts w:eastAsia="MS Mincho" w:cs="Arial"/>
          <w:kern w:val="0"/>
          <w:sz w:val="24"/>
          <w:szCs w:val="24"/>
        </w:rPr>
        <w:t>7</w:t>
      </w:r>
    </w:p>
    <w:p w14:paraId="28509CC3" w14:textId="77777777" w:rsidR="006A64C0" w:rsidRPr="007F7BC2" w:rsidRDefault="006A64C0" w:rsidP="006A64C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  <w:lang w:eastAsia="en-US"/>
        </w:rPr>
      </w:pPr>
      <w:r w:rsidRPr="007F7BC2">
        <w:rPr>
          <w:rFonts w:eastAsia="MS Gothic" w:cs="Arial"/>
          <w:kern w:val="0"/>
          <w:sz w:val="24"/>
          <w:szCs w:val="24"/>
          <w:lang w:eastAsia="en-US"/>
        </w:rPr>
        <w:t>Agenda Item:</w:t>
      </w:r>
      <w:bookmarkStart w:id="1" w:name="Source"/>
      <w:bookmarkEnd w:id="1"/>
      <w:r w:rsidRPr="007F7BC2">
        <w:rPr>
          <w:rFonts w:eastAsia="MS Gothic" w:cs="Arial"/>
          <w:kern w:val="0"/>
          <w:sz w:val="24"/>
          <w:szCs w:val="24"/>
          <w:lang w:eastAsia="en-US"/>
        </w:rPr>
        <w:tab/>
      </w:r>
      <w:r w:rsidRPr="00CC0C62">
        <w:rPr>
          <w:rFonts w:eastAsia="MS Gothic" w:cs="Arial"/>
          <w:kern w:val="0"/>
          <w:sz w:val="24"/>
          <w:szCs w:val="24"/>
          <w:lang w:eastAsia="en-US"/>
        </w:rPr>
        <w:t>10.4.1.</w:t>
      </w:r>
      <w:r>
        <w:rPr>
          <w:rFonts w:eastAsia="MS Gothic" w:cs="Arial"/>
          <w:kern w:val="0"/>
          <w:sz w:val="24"/>
          <w:szCs w:val="24"/>
          <w:lang w:eastAsia="en-US"/>
        </w:rPr>
        <w:t>6.1</w:t>
      </w:r>
    </w:p>
    <w:p w14:paraId="379ABCA8" w14:textId="77777777" w:rsidR="006A64C0" w:rsidRPr="007F7BC2" w:rsidRDefault="006A64C0" w:rsidP="006A64C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  <w:lang w:eastAsia="en-US"/>
        </w:rPr>
      </w:pPr>
      <w:r w:rsidRPr="007F7BC2">
        <w:rPr>
          <w:rFonts w:eastAsia="MS Gothic" w:cs="Arial"/>
          <w:kern w:val="0"/>
          <w:sz w:val="24"/>
          <w:szCs w:val="24"/>
          <w:lang w:eastAsia="en-US"/>
        </w:rPr>
        <w:t xml:space="preserve">Source: </w:t>
      </w:r>
      <w:r w:rsidRPr="007F7BC2">
        <w:rPr>
          <w:rFonts w:eastAsia="MS Gothic" w:cs="Arial"/>
          <w:kern w:val="0"/>
          <w:sz w:val="24"/>
          <w:szCs w:val="24"/>
          <w:lang w:eastAsia="en-US"/>
        </w:rPr>
        <w:tab/>
        <w:t>Fujitsu</w:t>
      </w:r>
    </w:p>
    <w:p w14:paraId="46444E60" w14:textId="77777777" w:rsidR="006A64C0" w:rsidRPr="007F7BC2" w:rsidRDefault="006A64C0" w:rsidP="006A64C0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MS Mincho" w:cs="Arial"/>
          <w:b w:val="0"/>
          <w:kern w:val="0"/>
          <w:sz w:val="24"/>
          <w:szCs w:val="24"/>
        </w:rPr>
      </w:pPr>
      <w:r w:rsidRPr="007F7BC2">
        <w:rPr>
          <w:rFonts w:eastAsia="MS Gothic" w:cs="Arial"/>
          <w:kern w:val="0"/>
          <w:sz w:val="24"/>
          <w:szCs w:val="24"/>
          <w:lang w:eastAsia="en-US"/>
        </w:rPr>
        <w:t>Title:</w:t>
      </w:r>
      <w:r w:rsidRPr="007F7BC2">
        <w:rPr>
          <w:rFonts w:eastAsia="MS Gothic" w:cs="Arial"/>
          <w:kern w:val="0"/>
          <w:sz w:val="24"/>
          <w:szCs w:val="24"/>
          <w:lang w:eastAsia="en-US"/>
        </w:rPr>
        <w:tab/>
      </w:r>
      <w:r>
        <w:rPr>
          <w:rFonts w:eastAsia="MS Gothic" w:cs="Arial"/>
          <w:kern w:val="0"/>
          <w:sz w:val="24"/>
          <w:szCs w:val="24"/>
          <w:lang w:eastAsia="en-US"/>
        </w:rPr>
        <w:t>RAN based notification area configuration</w:t>
      </w:r>
    </w:p>
    <w:p w14:paraId="457F8E71" w14:textId="77777777" w:rsidR="006A64C0" w:rsidRPr="007F7BC2" w:rsidRDefault="006A64C0" w:rsidP="006A64C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Mincho" w:cs="Arial"/>
          <w:kern w:val="0"/>
          <w:sz w:val="24"/>
          <w:szCs w:val="24"/>
        </w:rPr>
      </w:pPr>
      <w:r w:rsidRPr="007F7BC2">
        <w:rPr>
          <w:rFonts w:eastAsia="MS Gothic" w:cs="Arial"/>
          <w:kern w:val="0"/>
          <w:sz w:val="24"/>
          <w:szCs w:val="24"/>
          <w:lang w:eastAsia="en-US"/>
        </w:rPr>
        <w:t>Document for:</w:t>
      </w:r>
      <w:r w:rsidRPr="007F7BC2">
        <w:rPr>
          <w:rFonts w:eastAsia="MS Gothic" w:cs="Arial"/>
          <w:kern w:val="0"/>
          <w:sz w:val="24"/>
          <w:szCs w:val="24"/>
          <w:lang w:eastAsia="en-US"/>
        </w:rPr>
        <w:tab/>
      </w:r>
      <w:r>
        <w:rPr>
          <w:rFonts w:eastAsia="MS Mincho" w:cs="Arial"/>
          <w:kern w:val="0"/>
          <w:sz w:val="24"/>
          <w:szCs w:val="24"/>
        </w:rPr>
        <w:t>Decision</w:t>
      </w:r>
    </w:p>
    <w:p w14:paraId="49886F86" w14:textId="77777777" w:rsidR="006A64C0" w:rsidRPr="00CC1394" w:rsidRDefault="006A64C0" w:rsidP="006A64C0">
      <w:pPr>
        <w:keepNext/>
        <w:widowControl/>
        <w:numPr>
          <w:ilvl w:val="0"/>
          <w:numId w:val="1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Introduction</w:t>
      </w:r>
    </w:p>
    <w:p w14:paraId="122B45CB" w14:textId="5E612D65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 xml:space="preserve">In the latest running CR </w:t>
      </w:r>
      <w:r>
        <w:rPr>
          <w:rFonts w:eastAsia="Times New Roman"/>
          <w:b w:val="0"/>
          <w:lang w:eastAsia="zh-CN"/>
        </w:rPr>
        <w:fldChar w:fldCharType="begin"/>
      </w:r>
      <w:r>
        <w:rPr>
          <w:rFonts w:eastAsia="Times New Roman"/>
          <w:b w:val="0"/>
          <w:lang w:eastAsia="zh-CN"/>
        </w:rPr>
        <w:instrText xml:space="preserve"> REF _Ref462838117 \r \h </w:instrText>
      </w:r>
      <w:r>
        <w:rPr>
          <w:rFonts w:eastAsia="Times New Roman"/>
          <w:b w:val="0"/>
          <w:lang w:eastAsia="zh-CN"/>
        </w:rPr>
      </w:r>
      <w:r>
        <w:rPr>
          <w:rFonts w:eastAsia="Times New Roman"/>
          <w:b w:val="0"/>
          <w:lang w:eastAsia="zh-CN"/>
        </w:rPr>
        <w:fldChar w:fldCharType="separate"/>
      </w:r>
      <w:r>
        <w:rPr>
          <w:rFonts w:eastAsia="Times New Roman"/>
          <w:b w:val="0"/>
          <w:lang w:eastAsia="zh-CN"/>
        </w:rPr>
        <w:t>[1]</w:t>
      </w:r>
      <w:r>
        <w:rPr>
          <w:rFonts w:eastAsia="Times New Roman"/>
          <w:b w:val="0"/>
          <w:lang w:eastAsia="zh-CN"/>
        </w:rPr>
        <w:fldChar w:fldCharType="end"/>
      </w:r>
      <w:r>
        <w:rPr>
          <w:rFonts w:eastAsia="Times New Roman"/>
          <w:b w:val="0"/>
          <w:lang w:eastAsia="zh-CN"/>
        </w:rPr>
        <w:t xml:space="preserve"> to TS38.300</w:t>
      </w:r>
      <w:r w:rsidRPr="004A74D6">
        <w:rPr>
          <w:rFonts w:eastAsia="Times New Roman"/>
          <w:b w:val="0"/>
          <w:lang w:eastAsia="zh-CN"/>
        </w:rPr>
        <w:t xml:space="preserve">, </w:t>
      </w:r>
      <w:r w:rsidR="00930EB3">
        <w:rPr>
          <w:rFonts w:eastAsia="Times New Roman"/>
          <w:b w:val="0"/>
          <w:lang w:eastAsia="zh-CN"/>
        </w:rPr>
        <w:t>the following</w:t>
      </w:r>
      <w:r>
        <w:rPr>
          <w:rFonts w:eastAsia="Times New Roman"/>
          <w:b w:val="0"/>
          <w:lang w:eastAsia="zh-CN"/>
        </w:rPr>
        <w:t xml:space="preserve"> was captured regarding </w:t>
      </w:r>
      <w:r w:rsidR="00930EB3">
        <w:rPr>
          <w:rFonts w:eastAsia="Times New Roman"/>
          <w:b w:val="0"/>
          <w:lang w:eastAsia="zh-CN"/>
        </w:rPr>
        <w:t xml:space="preserve">the </w:t>
      </w:r>
      <w:r>
        <w:rPr>
          <w:rFonts w:eastAsia="Times New Roman"/>
          <w:b w:val="0"/>
          <w:lang w:eastAsia="zh-CN"/>
        </w:rPr>
        <w:t>RAN-Based Notification Area (RNA)</w:t>
      </w:r>
      <w:r w:rsidRPr="004A74D6">
        <w:rPr>
          <w:rFonts w:eastAsia="Times New Roman"/>
          <w:b w:val="0"/>
          <w:lang w:eastAsia="zh-CN"/>
        </w:rPr>
        <w:t>:</w:t>
      </w:r>
      <w:bookmarkStart w:id="2" w:name="_GoBack"/>
      <w:bookmarkEnd w:id="2"/>
    </w:p>
    <w:p w14:paraId="2121359E" w14:textId="77777777" w:rsidR="006A64C0" w:rsidRPr="00870651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i/>
          <w:lang w:eastAsia="zh-CN"/>
        </w:rPr>
      </w:pPr>
      <w:r>
        <w:rPr>
          <w:rFonts w:eastAsia="Times New Roman"/>
          <w:b w:val="0"/>
          <w:i/>
          <w:lang w:eastAsia="zh-CN"/>
        </w:rPr>
        <w:t>“</w:t>
      </w:r>
      <w:r w:rsidRPr="00870651">
        <w:rPr>
          <w:rFonts w:eastAsia="Times New Roman"/>
          <w:b w:val="0"/>
          <w:i/>
          <w:lang w:eastAsia="zh-CN"/>
        </w:rPr>
        <w:t>A UE in the RRC_INACTIVE state can be configured with an RNA, where:</w:t>
      </w:r>
    </w:p>
    <w:p w14:paraId="1212C312" w14:textId="77777777" w:rsidR="006A64C0" w:rsidRPr="00870651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ind w:left="840"/>
        <w:jc w:val="both"/>
        <w:textAlignment w:val="baseline"/>
        <w:rPr>
          <w:rFonts w:eastAsia="Times New Roman"/>
          <w:b w:val="0"/>
          <w:i/>
          <w:lang w:eastAsia="zh-CN"/>
        </w:rPr>
      </w:pPr>
      <w:r w:rsidRPr="00870651">
        <w:rPr>
          <w:rFonts w:eastAsia="Times New Roman" w:hint="eastAsia"/>
          <w:b w:val="0"/>
          <w:i/>
          <w:lang w:eastAsia="zh-CN"/>
        </w:rPr>
        <w:t>-</w:t>
      </w:r>
      <w:r>
        <w:rPr>
          <w:rFonts w:eastAsia="Times New Roman"/>
          <w:b w:val="0"/>
          <w:i/>
          <w:lang w:eastAsia="zh-CN"/>
        </w:rPr>
        <w:t xml:space="preserve"> </w:t>
      </w:r>
      <w:r w:rsidRPr="00870651">
        <w:rPr>
          <w:rFonts w:eastAsia="Times New Roman"/>
          <w:b w:val="0"/>
          <w:i/>
          <w:lang w:eastAsia="zh-CN"/>
        </w:rPr>
        <w:t>the RNA can cover a single or multiple cells, and can be smaller than CN area;</w:t>
      </w:r>
    </w:p>
    <w:p w14:paraId="74D246C1" w14:textId="77777777" w:rsidR="006A64C0" w:rsidRPr="00870651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ind w:left="840"/>
        <w:jc w:val="both"/>
        <w:textAlignment w:val="baseline"/>
        <w:rPr>
          <w:rFonts w:eastAsia="Times New Roman"/>
          <w:b w:val="0"/>
          <w:i/>
          <w:lang w:eastAsia="zh-CN"/>
        </w:rPr>
      </w:pPr>
      <w:r w:rsidRPr="00870651">
        <w:rPr>
          <w:rFonts w:eastAsia="Times New Roman"/>
          <w:b w:val="0"/>
          <w:i/>
          <w:lang w:eastAsia="zh-CN"/>
        </w:rPr>
        <w:t>-</w:t>
      </w:r>
      <w:r>
        <w:rPr>
          <w:rFonts w:eastAsia="Times New Roman"/>
          <w:b w:val="0"/>
          <w:i/>
          <w:lang w:eastAsia="zh-CN"/>
        </w:rPr>
        <w:t xml:space="preserve"> </w:t>
      </w:r>
      <w:r w:rsidRPr="00870651">
        <w:rPr>
          <w:rFonts w:eastAsia="Times New Roman"/>
          <w:b w:val="0"/>
          <w:i/>
          <w:lang w:eastAsia="zh-CN"/>
        </w:rPr>
        <w:t>a RAN-based location area update (RLAU) is periodically sent by the UE and is also sent when the cell reselection procedure of the UE selects a cell that does not belong to the configured RNA.</w:t>
      </w:r>
    </w:p>
    <w:p w14:paraId="41F14350" w14:textId="77777777" w:rsidR="006A64C0" w:rsidRPr="00870651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i/>
          <w:lang w:eastAsia="zh-CN"/>
        </w:rPr>
      </w:pPr>
      <w:r w:rsidRPr="00870651">
        <w:rPr>
          <w:rFonts w:eastAsia="Times New Roman"/>
          <w:b w:val="0"/>
          <w:i/>
          <w:lang w:eastAsia="zh-CN"/>
        </w:rPr>
        <w:t>There are several different alternatives on how the RNA can be configured:</w:t>
      </w:r>
    </w:p>
    <w:p w14:paraId="5FB02ECD" w14:textId="77777777" w:rsidR="006A64C0" w:rsidRPr="00870651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ind w:left="840"/>
        <w:jc w:val="both"/>
        <w:textAlignment w:val="baseline"/>
        <w:rPr>
          <w:rFonts w:eastAsia="Times New Roman"/>
          <w:b w:val="0"/>
          <w:i/>
          <w:lang w:eastAsia="zh-CN"/>
        </w:rPr>
      </w:pPr>
      <w:r w:rsidRPr="00870651">
        <w:rPr>
          <w:rFonts w:eastAsia="Times New Roman" w:hint="eastAsia"/>
          <w:b w:val="0"/>
          <w:i/>
          <w:lang w:eastAsia="zh-CN"/>
        </w:rPr>
        <w:t>-</w:t>
      </w:r>
      <w:r>
        <w:rPr>
          <w:rFonts w:eastAsia="Times New Roman"/>
          <w:b w:val="0"/>
          <w:i/>
          <w:lang w:eastAsia="zh-CN"/>
        </w:rPr>
        <w:t xml:space="preserve"> </w:t>
      </w:r>
      <w:r w:rsidRPr="00870651">
        <w:rPr>
          <w:rFonts w:eastAsia="Times New Roman" w:hint="eastAsia"/>
          <w:b w:val="0"/>
          <w:i/>
          <w:lang w:eastAsia="zh-CN"/>
        </w:rPr>
        <w:t>List of cells</w:t>
      </w:r>
      <w:r w:rsidRPr="00870651">
        <w:rPr>
          <w:rFonts w:eastAsia="Times New Roman"/>
          <w:b w:val="0"/>
          <w:i/>
          <w:lang w:eastAsia="zh-CN"/>
        </w:rPr>
        <w:t>:</w:t>
      </w:r>
    </w:p>
    <w:p w14:paraId="0500470B" w14:textId="77777777" w:rsidR="006A64C0" w:rsidRPr="00870651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ind w:left="1680"/>
        <w:jc w:val="both"/>
        <w:textAlignment w:val="baseline"/>
        <w:rPr>
          <w:rFonts w:eastAsia="Times New Roman"/>
          <w:b w:val="0"/>
          <w:i/>
          <w:lang w:eastAsia="zh-CN"/>
        </w:rPr>
      </w:pPr>
      <w:r w:rsidRPr="00870651">
        <w:rPr>
          <w:rFonts w:eastAsia="Times New Roman" w:hint="eastAsia"/>
          <w:b w:val="0"/>
          <w:i/>
          <w:lang w:eastAsia="zh-CN"/>
        </w:rPr>
        <w:t>-</w:t>
      </w:r>
      <w:r>
        <w:rPr>
          <w:rFonts w:eastAsia="Times New Roman"/>
          <w:b w:val="0"/>
          <w:i/>
          <w:lang w:eastAsia="zh-CN"/>
        </w:rPr>
        <w:t xml:space="preserve"> </w:t>
      </w:r>
      <w:r w:rsidRPr="00870651">
        <w:rPr>
          <w:rFonts w:eastAsia="Times New Roman" w:hint="eastAsia"/>
          <w:b w:val="0"/>
          <w:i/>
          <w:lang w:eastAsia="zh-CN"/>
        </w:rPr>
        <w:t>A</w:t>
      </w:r>
      <w:r w:rsidRPr="00870651">
        <w:rPr>
          <w:rFonts w:eastAsia="Times New Roman"/>
          <w:b w:val="0"/>
          <w:i/>
          <w:lang w:eastAsia="zh-CN"/>
        </w:rPr>
        <w:t xml:space="preserve"> UE is provided an explicit list of cells (one or more) that constitute the RNA.</w:t>
      </w:r>
    </w:p>
    <w:p w14:paraId="76B218EE" w14:textId="77777777" w:rsidR="006A64C0" w:rsidRPr="00870651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ind w:left="840"/>
        <w:jc w:val="both"/>
        <w:textAlignment w:val="baseline"/>
        <w:rPr>
          <w:rFonts w:eastAsia="Times New Roman"/>
          <w:b w:val="0"/>
          <w:i/>
          <w:lang w:eastAsia="zh-CN"/>
        </w:rPr>
      </w:pPr>
      <w:r w:rsidRPr="00870651">
        <w:rPr>
          <w:rFonts w:eastAsia="Times New Roman" w:hint="eastAsia"/>
          <w:b w:val="0"/>
          <w:i/>
          <w:lang w:eastAsia="zh-CN"/>
        </w:rPr>
        <w:t>-</w:t>
      </w:r>
      <w:r>
        <w:rPr>
          <w:rFonts w:eastAsia="Times New Roman"/>
          <w:b w:val="0"/>
          <w:i/>
          <w:lang w:eastAsia="zh-CN"/>
        </w:rPr>
        <w:t xml:space="preserve"> </w:t>
      </w:r>
      <w:r w:rsidRPr="00870651">
        <w:rPr>
          <w:rFonts w:eastAsia="Times New Roman" w:hint="eastAsia"/>
          <w:b w:val="0"/>
          <w:i/>
          <w:lang w:eastAsia="zh-CN"/>
        </w:rPr>
        <w:t>RAN area</w:t>
      </w:r>
      <w:r w:rsidRPr="00870651">
        <w:rPr>
          <w:rFonts w:eastAsia="Times New Roman"/>
          <w:b w:val="0"/>
          <w:i/>
          <w:lang w:eastAsia="zh-CN"/>
        </w:rPr>
        <w:t>:</w:t>
      </w:r>
    </w:p>
    <w:p w14:paraId="29735B8C" w14:textId="77777777" w:rsidR="006A64C0" w:rsidRPr="00870651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ind w:left="1680"/>
        <w:jc w:val="both"/>
        <w:textAlignment w:val="baseline"/>
        <w:rPr>
          <w:rFonts w:eastAsia="Times New Roman"/>
          <w:b w:val="0"/>
          <w:i/>
          <w:lang w:eastAsia="zh-CN"/>
        </w:rPr>
      </w:pPr>
      <w:r w:rsidRPr="00870651">
        <w:rPr>
          <w:rFonts w:eastAsia="Times New Roman" w:hint="eastAsia"/>
          <w:b w:val="0"/>
          <w:i/>
          <w:lang w:eastAsia="zh-CN"/>
        </w:rPr>
        <w:t>-</w:t>
      </w:r>
      <w:r>
        <w:rPr>
          <w:rFonts w:eastAsia="Times New Roman"/>
          <w:b w:val="0"/>
          <w:i/>
          <w:lang w:eastAsia="zh-CN"/>
        </w:rPr>
        <w:t xml:space="preserve"> </w:t>
      </w:r>
      <w:r w:rsidRPr="00870651">
        <w:rPr>
          <w:rFonts w:eastAsia="Times New Roman" w:hint="eastAsia"/>
          <w:b w:val="0"/>
          <w:i/>
          <w:lang w:eastAsia="zh-CN"/>
        </w:rPr>
        <w:t>A</w:t>
      </w:r>
      <w:r w:rsidRPr="00870651">
        <w:rPr>
          <w:rFonts w:eastAsia="Times New Roman"/>
          <w:b w:val="0"/>
          <w:i/>
          <w:lang w:eastAsia="zh-CN"/>
        </w:rPr>
        <w:t xml:space="preserve"> UE is provided (at least one) RAN area ID;</w:t>
      </w:r>
    </w:p>
    <w:p w14:paraId="498BD1B7" w14:textId="77777777" w:rsidR="006A64C0" w:rsidRPr="00870651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ind w:left="1680"/>
        <w:jc w:val="both"/>
        <w:textAlignment w:val="baseline"/>
        <w:rPr>
          <w:rFonts w:eastAsia="Times New Roman"/>
          <w:b w:val="0"/>
          <w:i/>
          <w:lang w:eastAsia="zh-CN"/>
        </w:rPr>
      </w:pPr>
      <w:r w:rsidRPr="00870651">
        <w:rPr>
          <w:rFonts w:eastAsia="Times New Roman" w:hint="eastAsia"/>
          <w:b w:val="0"/>
          <w:i/>
          <w:lang w:eastAsia="zh-CN"/>
        </w:rPr>
        <w:t>-</w:t>
      </w:r>
      <w:r>
        <w:rPr>
          <w:rFonts w:eastAsia="Times New Roman"/>
          <w:b w:val="0"/>
          <w:i/>
          <w:lang w:eastAsia="zh-CN"/>
        </w:rPr>
        <w:t xml:space="preserve"> </w:t>
      </w:r>
      <w:r w:rsidRPr="00870651">
        <w:rPr>
          <w:rFonts w:eastAsia="Times New Roman" w:hint="eastAsia"/>
          <w:b w:val="0"/>
          <w:i/>
          <w:lang w:eastAsia="zh-CN"/>
        </w:rPr>
        <w:t>A</w:t>
      </w:r>
      <w:r w:rsidRPr="00870651">
        <w:rPr>
          <w:rFonts w:eastAsia="Times New Roman"/>
          <w:b w:val="0"/>
          <w:i/>
          <w:lang w:eastAsia="zh-CN"/>
        </w:rPr>
        <w:t xml:space="preserve"> cell broadcasts (at least one) RAN area ID in the system information so that a UE knows which area the cell belongs to.</w:t>
      </w:r>
      <w:r>
        <w:rPr>
          <w:rFonts w:eastAsia="Times New Roman"/>
          <w:b w:val="0"/>
          <w:i/>
          <w:lang w:eastAsia="zh-CN"/>
        </w:rPr>
        <w:t>”</w:t>
      </w:r>
    </w:p>
    <w:p w14:paraId="13F93ABE" w14:textId="511755D4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 xml:space="preserve">There is an open issue on whether one alternative or both are agreed in order to configure the RNA by the network in </w:t>
      </w:r>
      <w:r>
        <w:rPr>
          <w:rFonts w:eastAsia="Times New Roman"/>
          <w:b w:val="0"/>
          <w:lang w:eastAsia="zh-CN"/>
        </w:rPr>
        <w:fldChar w:fldCharType="begin"/>
      </w:r>
      <w:r>
        <w:rPr>
          <w:rFonts w:eastAsia="Times New Roman"/>
          <w:b w:val="0"/>
          <w:lang w:eastAsia="zh-CN"/>
        </w:rPr>
        <w:instrText xml:space="preserve"> REF _Ref485285463 \r \h </w:instrText>
      </w:r>
      <w:r>
        <w:rPr>
          <w:rFonts w:eastAsia="Times New Roman"/>
          <w:b w:val="0"/>
          <w:lang w:eastAsia="zh-CN"/>
        </w:rPr>
      </w:r>
      <w:r>
        <w:rPr>
          <w:rFonts w:eastAsia="Times New Roman"/>
          <w:b w:val="0"/>
          <w:lang w:eastAsia="zh-CN"/>
        </w:rPr>
        <w:fldChar w:fldCharType="separate"/>
      </w:r>
      <w:r>
        <w:rPr>
          <w:rFonts w:eastAsia="Times New Roman"/>
          <w:b w:val="0"/>
          <w:lang w:eastAsia="zh-CN"/>
        </w:rPr>
        <w:t>[1]</w:t>
      </w:r>
      <w:r>
        <w:rPr>
          <w:rFonts w:eastAsia="Times New Roman"/>
          <w:b w:val="0"/>
          <w:lang w:eastAsia="zh-CN"/>
        </w:rPr>
        <w:fldChar w:fldCharType="end"/>
      </w:r>
      <w:r>
        <w:rPr>
          <w:rFonts w:eastAsia="Times New Roman"/>
          <w:b w:val="0"/>
          <w:lang w:eastAsia="zh-CN"/>
        </w:rPr>
        <w:t xml:space="preserve">. In order to resolve this issue, some contributions were submitted to RAN2#98 meeting. However, after online and offline discussion, there </w:t>
      </w:r>
      <w:r w:rsidR="00AC6B3F">
        <w:rPr>
          <w:rFonts w:eastAsia="Times New Roman"/>
          <w:b w:val="0"/>
          <w:lang w:eastAsia="zh-CN"/>
        </w:rPr>
        <w:t xml:space="preserve">was </w:t>
      </w:r>
      <w:r>
        <w:rPr>
          <w:rFonts w:eastAsia="Times New Roman"/>
          <w:b w:val="0"/>
          <w:lang w:eastAsia="zh-CN"/>
        </w:rPr>
        <w:t xml:space="preserve">still no consensus on this issue. Additionally, a TAC list was discussed </w:t>
      </w:r>
      <w:r>
        <w:rPr>
          <w:rFonts w:eastAsia="Times New Roman"/>
          <w:b w:val="0"/>
          <w:lang w:eastAsia="zh-CN"/>
        </w:rPr>
        <w:fldChar w:fldCharType="begin"/>
      </w:r>
      <w:r>
        <w:rPr>
          <w:rFonts w:eastAsia="Times New Roman"/>
          <w:b w:val="0"/>
          <w:lang w:eastAsia="zh-CN"/>
        </w:rPr>
        <w:instrText xml:space="preserve"> REF _Ref485197874 \r \h </w:instrText>
      </w:r>
      <w:r>
        <w:rPr>
          <w:rFonts w:eastAsia="Times New Roman"/>
          <w:b w:val="0"/>
          <w:lang w:eastAsia="zh-CN"/>
        </w:rPr>
      </w:r>
      <w:r>
        <w:rPr>
          <w:rFonts w:eastAsia="Times New Roman"/>
          <w:b w:val="0"/>
          <w:lang w:eastAsia="zh-CN"/>
        </w:rPr>
        <w:fldChar w:fldCharType="separate"/>
      </w:r>
      <w:r>
        <w:rPr>
          <w:rFonts w:eastAsia="Times New Roman"/>
          <w:b w:val="0"/>
          <w:lang w:eastAsia="zh-CN"/>
        </w:rPr>
        <w:t>[2]</w:t>
      </w:r>
      <w:r>
        <w:rPr>
          <w:rFonts w:eastAsia="Times New Roman"/>
          <w:b w:val="0"/>
          <w:lang w:eastAsia="zh-CN"/>
        </w:rPr>
        <w:fldChar w:fldCharType="end"/>
      </w:r>
      <w:r>
        <w:rPr>
          <w:rFonts w:eastAsia="Times New Roman"/>
          <w:b w:val="0"/>
          <w:lang w:eastAsia="zh-CN"/>
        </w:rPr>
        <w:t xml:space="preserve"> besides </w:t>
      </w:r>
      <w:r w:rsidR="00AC6B3F">
        <w:rPr>
          <w:rFonts w:eastAsia="Times New Roman"/>
          <w:b w:val="0"/>
          <w:lang w:eastAsia="zh-CN"/>
        </w:rPr>
        <w:t xml:space="preserve">the </w:t>
      </w:r>
      <w:r>
        <w:rPr>
          <w:rFonts w:eastAsia="Times New Roman"/>
          <w:b w:val="0"/>
          <w:lang w:eastAsia="zh-CN"/>
        </w:rPr>
        <w:t xml:space="preserve">cell ID list and </w:t>
      </w:r>
      <w:r w:rsidR="00AC6B3F">
        <w:rPr>
          <w:rFonts w:eastAsia="Times New Roman"/>
          <w:b w:val="0"/>
          <w:lang w:eastAsia="zh-CN"/>
        </w:rPr>
        <w:t xml:space="preserve">the </w:t>
      </w:r>
      <w:r>
        <w:rPr>
          <w:rFonts w:eastAsia="Times New Roman"/>
          <w:b w:val="0"/>
          <w:lang w:eastAsia="zh-CN"/>
        </w:rPr>
        <w:t xml:space="preserve">RNA ID list. Finally, it was proposed that the issue will be discussed again at this meeting. </w:t>
      </w:r>
    </w:p>
    <w:p w14:paraId="5B4F35A8" w14:textId="07449391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97210A">
        <w:rPr>
          <w:rFonts w:eastAsia="Times New Roman"/>
          <w:b w:val="0"/>
          <w:lang w:eastAsia="zh-CN"/>
        </w:rPr>
        <w:t>In this contribution</w:t>
      </w:r>
      <w:r>
        <w:rPr>
          <w:rFonts w:eastAsia="Times New Roman"/>
          <w:b w:val="0"/>
          <w:lang w:eastAsia="zh-CN"/>
        </w:rPr>
        <w:t xml:space="preserve">, </w:t>
      </w:r>
      <w:r w:rsidRPr="004A74D6">
        <w:rPr>
          <w:rFonts w:eastAsia="Times New Roman"/>
          <w:b w:val="0"/>
          <w:lang w:eastAsia="zh-CN"/>
        </w:rPr>
        <w:t>further</w:t>
      </w:r>
      <w:r w:rsidRPr="0097210A">
        <w:rPr>
          <w:rFonts w:eastAsia="Times New Roman"/>
          <w:b w:val="0"/>
          <w:lang w:eastAsia="zh-CN"/>
        </w:rPr>
        <w:t xml:space="preserve"> considerations on </w:t>
      </w:r>
      <w:r>
        <w:rPr>
          <w:rFonts w:eastAsia="Times New Roman"/>
          <w:b w:val="0"/>
          <w:lang w:eastAsia="zh-CN"/>
        </w:rPr>
        <w:t>RNA configuration</w:t>
      </w:r>
      <w:r w:rsidRPr="0097210A">
        <w:rPr>
          <w:rFonts w:eastAsia="Times New Roman"/>
          <w:b w:val="0"/>
          <w:lang w:eastAsia="zh-CN"/>
        </w:rPr>
        <w:t xml:space="preserve"> are provided </w:t>
      </w:r>
      <w:r>
        <w:rPr>
          <w:rFonts w:eastAsia="Times New Roman"/>
          <w:b w:val="0"/>
          <w:lang w:eastAsia="zh-CN"/>
        </w:rPr>
        <w:t xml:space="preserve">where all 3 options are </w:t>
      </w:r>
      <w:r w:rsidR="00AC6B3F">
        <w:rPr>
          <w:rFonts w:eastAsia="Times New Roman"/>
          <w:b w:val="0"/>
          <w:lang w:eastAsia="zh-CN"/>
        </w:rPr>
        <w:t>evaluated</w:t>
      </w:r>
      <w:r>
        <w:rPr>
          <w:rFonts w:eastAsia="Times New Roman"/>
          <w:b w:val="0"/>
          <w:lang w:eastAsia="zh-CN"/>
        </w:rPr>
        <w:t>:</w:t>
      </w:r>
    </w:p>
    <w:p w14:paraId="08CA5570" w14:textId="77777777" w:rsidR="006A64C0" w:rsidRDefault="006A64C0" w:rsidP="006A64C0">
      <w:pPr>
        <w:pStyle w:val="a6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>Cell ID list</w:t>
      </w:r>
    </w:p>
    <w:p w14:paraId="553C5046" w14:textId="77777777" w:rsidR="006A64C0" w:rsidRDefault="006A64C0" w:rsidP="006A64C0">
      <w:pPr>
        <w:pStyle w:val="a6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>RNA ID list</w:t>
      </w:r>
    </w:p>
    <w:p w14:paraId="05E07C2D" w14:textId="37D4A9B5" w:rsidR="006A64C0" w:rsidRPr="00565244" w:rsidRDefault="006A64C0" w:rsidP="006A64C0">
      <w:pPr>
        <w:pStyle w:val="a6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>TA</w:t>
      </w:r>
      <w:r w:rsidR="00C93B26">
        <w:rPr>
          <w:rFonts w:eastAsia="Times New Roman"/>
          <w:b w:val="0"/>
          <w:lang w:eastAsia="zh-CN"/>
        </w:rPr>
        <w:t>C</w:t>
      </w:r>
      <w:r>
        <w:rPr>
          <w:rFonts w:eastAsia="Times New Roman"/>
          <w:b w:val="0"/>
          <w:lang w:eastAsia="zh-CN"/>
        </w:rPr>
        <w:t xml:space="preserve"> list</w:t>
      </w:r>
    </w:p>
    <w:p w14:paraId="10088FA9" w14:textId="77777777" w:rsidR="006A64C0" w:rsidRDefault="006A64C0" w:rsidP="006A64C0">
      <w:pPr>
        <w:keepNext/>
        <w:widowControl/>
        <w:numPr>
          <w:ilvl w:val="0"/>
          <w:numId w:val="1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Discussion</w:t>
      </w:r>
    </w:p>
    <w:p w14:paraId="337BFA8C" w14:textId="6CDDC437" w:rsidR="006A64C0" w:rsidRPr="003455E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3455E0">
        <w:rPr>
          <w:rFonts w:eastAsia="Times New Roman"/>
          <w:b w:val="0"/>
          <w:lang w:eastAsia="zh-CN"/>
        </w:rPr>
        <w:t xml:space="preserve">The following options </w:t>
      </w:r>
      <w:r w:rsidR="00AC6B3F">
        <w:rPr>
          <w:rFonts w:eastAsia="Times New Roman"/>
          <w:b w:val="0"/>
          <w:lang w:eastAsia="zh-CN"/>
        </w:rPr>
        <w:t xml:space="preserve">were </w:t>
      </w:r>
      <w:r>
        <w:rPr>
          <w:rFonts w:eastAsia="Times New Roman"/>
          <w:b w:val="0"/>
          <w:lang w:eastAsia="zh-CN"/>
        </w:rPr>
        <w:t>provided during RAN2 discussion</w:t>
      </w:r>
      <w:r w:rsidR="00AC6B3F">
        <w:rPr>
          <w:rFonts w:eastAsia="Times New Roman"/>
          <w:b w:val="0"/>
          <w:lang w:eastAsia="zh-CN"/>
        </w:rPr>
        <w:t>s</w:t>
      </w:r>
      <w:r w:rsidRPr="003455E0">
        <w:rPr>
          <w:rFonts w:eastAsia="Times New Roman"/>
          <w:b w:val="0"/>
          <w:lang w:eastAsia="zh-CN"/>
        </w:rPr>
        <w:t>:</w:t>
      </w:r>
    </w:p>
    <w:p w14:paraId="36479085" w14:textId="77777777" w:rsidR="006A64C0" w:rsidRDefault="006A64C0" w:rsidP="006A64C0">
      <w:pPr>
        <w:pStyle w:val="a6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 xml:space="preserve">Option 1: </w:t>
      </w:r>
      <w:r w:rsidRPr="00F32E29">
        <w:rPr>
          <w:rFonts w:eastAsia="Times New Roman"/>
          <w:b w:val="0"/>
          <w:lang w:eastAsia="zh-CN"/>
        </w:rPr>
        <w:t>cell ID</w:t>
      </w:r>
      <w:r>
        <w:rPr>
          <w:rFonts w:eastAsia="Times New Roman"/>
          <w:b w:val="0"/>
          <w:lang w:eastAsia="zh-CN"/>
        </w:rPr>
        <w:t xml:space="preserve"> list</w:t>
      </w:r>
    </w:p>
    <w:p w14:paraId="728018FA" w14:textId="77777777" w:rsidR="006A64C0" w:rsidRPr="00F32E29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 xml:space="preserve">In this method, no specific ID needs </w:t>
      </w:r>
      <w:r w:rsidR="00AC6B3F">
        <w:rPr>
          <w:rFonts w:eastAsia="Times New Roman"/>
          <w:b w:val="0"/>
          <w:lang w:eastAsia="zh-CN"/>
        </w:rPr>
        <w:t xml:space="preserve">to </w:t>
      </w:r>
      <w:r>
        <w:rPr>
          <w:rFonts w:eastAsia="Times New Roman"/>
          <w:b w:val="0"/>
          <w:lang w:eastAsia="zh-CN"/>
        </w:rPr>
        <w:t>be defined and the cell ID(s) of the cell(s) which will be contained in a UE-specific RNA can be indicated by the network.</w:t>
      </w:r>
    </w:p>
    <w:p w14:paraId="374B26C8" w14:textId="77777777" w:rsidR="006A64C0" w:rsidRDefault="006A64C0" w:rsidP="006A64C0">
      <w:pPr>
        <w:pStyle w:val="a6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>Option 2: RNA</w:t>
      </w:r>
      <w:r w:rsidRPr="00F32E29">
        <w:rPr>
          <w:rFonts w:eastAsia="Times New Roman"/>
          <w:b w:val="0"/>
          <w:lang w:eastAsia="zh-CN"/>
        </w:rPr>
        <w:t xml:space="preserve"> ID</w:t>
      </w:r>
      <w:r>
        <w:rPr>
          <w:rFonts w:eastAsia="Times New Roman"/>
          <w:b w:val="0"/>
          <w:lang w:eastAsia="zh-CN"/>
        </w:rPr>
        <w:t xml:space="preserve"> list</w:t>
      </w:r>
    </w:p>
    <w:p w14:paraId="591B9927" w14:textId="747F541A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lastRenderedPageBreak/>
        <w:t xml:space="preserve">In this method, each cell will broadcast </w:t>
      </w:r>
      <w:r w:rsidR="00AC6B3F">
        <w:rPr>
          <w:rFonts w:eastAsia="Times New Roman"/>
          <w:b w:val="0"/>
          <w:lang w:eastAsia="zh-CN"/>
        </w:rPr>
        <w:t xml:space="preserve">a </w:t>
      </w:r>
      <w:r>
        <w:rPr>
          <w:rFonts w:eastAsia="Times New Roman"/>
          <w:b w:val="0"/>
          <w:lang w:eastAsia="zh-CN"/>
        </w:rPr>
        <w:t>RNA ID which is used by the UE in the RRC_INACTIVE state to identify which area the cell belongs</w:t>
      </w:r>
      <w:r w:rsidR="00AC6B3F">
        <w:rPr>
          <w:rFonts w:eastAsia="Times New Roman"/>
          <w:b w:val="0"/>
          <w:lang w:eastAsia="zh-CN"/>
        </w:rPr>
        <w:t xml:space="preserve"> to</w:t>
      </w:r>
      <w:r>
        <w:rPr>
          <w:rFonts w:eastAsia="Times New Roman"/>
          <w:b w:val="0"/>
          <w:lang w:eastAsia="zh-CN"/>
        </w:rPr>
        <w:t>. A list of RNA IDs will be signalled by the network in order to configure the UE-specific RNA.</w:t>
      </w:r>
    </w:p>
    <w:p w14:paraId="12CF467C" w14:textId="77777777" w:rsidR="006A64C0" w:rsidRDefault="006A64C0" w:rsidP="006A64C0">
      <w:pPr>
        <w:pStyle w:val="a6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E612EB">
        <w:rPr>
          <w:rFonts w:eastAsia="宋体" w:hint="eastAsia"/>
          <w:b w:val="0"/>
          <w:lang w:eastAsia="zh-CN"/>
        </w:rPr>
        <w:t xml:space="preserve">Option </w:t>
      </w:r>
      <w:r>
        <w:rPr>
          <w:rFonts w:eastAsia="宋体"/>
          <w:b w:val="0"/>
          <w:lang w:eastAsia="zh-CN"/>
        </w:rPr>
        <w:t>3</w:t>
      </w:r>
      <w:r w:rsidRPr="00E612EB">
        <w:rPr>
          <w:rFonts w:eastAsia="宋体" w:hint="eastAsia"/>
          <w:b w:val="0"/>
          <w:lang w:eastAsia="zh-CN"/>
        </w:rPr>
        <w:t xml:space="preserve">: </w:t>
      </w:r>
      <w:r>
        <w:rPr>
          <w:rFonts w:eastAsia="Times New Roman"/>
          <w:b w:val="0"/>
          <w:lang w:eastAsia="zh-CN"/>
        </w:rPr>
        <w:t>TAC list</w:t>
      </w:r>
    </w:p>
    <w:p w14:paraId="34CFCA4E" w14:textId="77777777" w:rsidR="006A64C0" w:rsidRPr="00F32E29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 xml:space="preserve">RAN2 agreed that </w:t>
      </w:r>
      <w:r w:rsidRPr="001C5BEF">
        <w:rPr>
          <w:b w:val="0"/>
          <w:i/>
        </w:rPr>
        <w:t>there will be NG Core/CN Location Area code (similar to Tracking Area code) broadcast in system information of an NR Cell</w:t>
      </w:r>
      <w:r>
        <w:rPr>
          <w:b w:val="0"/>
        </w:rPr>
        <w:t xml:space="preserve">. </w:t>
      </w:r>
      <w:r>
        <w:rPr>
          <w:rFonts w:eastAsia="Times New Roman"/>
          <w:b w:val="0"/>
          <w:lang w:eastAsia="zh-CN"/>
        </w:rPr>
        <w:t>In this method, the NG Core/CN based area ID (e.g. TAC in LTE) will be reused for RNA configuration. A list of TAC can be configured by the RAN node.</w:t>
      </w:r>
    </w:p>
    <w:p w14:paraId="2290E236" w14:textId="77777777" w:rsidR="006A64C0" w:rsidRPr="003455E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>In the following sections, we will provide our considerations on these options respectively.</w:t>
      </w:r>
    </w:p>
    <w:p w14:paraId="2B42FD39" w14:textId="77777777" w:rsidR="006A64C0" w:rsidRDefault="006A64C0" w:rsidP="006A64C0">
      <w:pPr>
        <w:keepNext/>
        <w:widowControl/>
        <w:numPr>
          <w:ilvl w:val="1"/>
          <w:numId w:val="1"/>
        </w:numP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28"/>
          <w:szCs w:val="28"/>
        </w:rPr>
      </w:pPr>
      <w:r>
        <w:rPr>
          <w:rFonts w:eastAsia="MS Gothic" w:cs="Arial"/>
          <w:bCs/>
          <w:kern w:val="28"/>
          <w:sz w:val="28"/>
          <w:szCs w:val="28"/>
        </w:rPr>
        <w:t>TAC list</w:t>
      </w:r>
    </w:p>
    <w:p w14:paraId="43F931BF" w14:textId="13E972A0" w:rsidR="006A64C0" w:rsidRPr="00557512" w:rsidRDefault="0030618F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>For a</w:t>
      </w:r>
      <w:r w:rsidRPr="0030618F">
        <w:rPr>
          <w:rFonts w:eastAsia="Times New Roman"/>
          <w:b w:val="0"/>
          <w:lang w:eastAsia="zh-CN"/>
        </w:rPr>
        <w:t xml:space="preserve"> UE in RRC_INACTIVE </w:t>
      </w:r>
      <w:r>
        <w:rPr>
          <w:rFonts w:eastAsia="Times New Roman"/>
          <w:b w:val="0"/>
          <w:lang w:eastAsia="zh-CN"/>
        </w:rPr>
        <w:t>state t</w:t>
      </w:r>
      <w:r w:rsidR="006A64C0">
        <w:rPr>
          <w:rFonts w:eastAsia="Times New Roman"/>
          <w:b w:val="0"/>
          <w:lang w:eastAsia="zh-CN"/>
        </w:rPr>
        <w:t>he TAC list option cannot be used as an independent method to configure the RNA since this option cannot apply in all scenarios</w:t>
      </w:r>
      <w:r w:rsidR="00C93B26" w:rsidRPr="00C93B26">
        <w:rPr>
          <w:rFonts w:eastAsia="Times New Roman"/>
          <w:b w:val="0"/>
          <w:lang w:eastAsia="zh-CN"/>
        </w:rPr>
        <w:t xml:space="preserve"> </w:t>
      </w:r>
      <w:r w:rsidR="00C93B26">
        <w:rPr>
          <w:rFonts w:eastAsia="Times New Roman"/>
          <w:b w:val="0"/>
          <w:lang w:eastAsia="zh-CN"/>
        </w:rPr>
        <w:t>have been agreed in RAN2</w:t>
      </w:r>
      <w:r w:rsidR="006A64C0">
        <w:rPr>
          <w:rFonts w:eastAsia="Times New Roman"/>
          <w:b w:val="0"/>
          <w:lang w:eastAsia="zh-CN"/>
        </w:rPr>
        <w:t xml:space="preserve">. For example, </w:t>
      </w:r>
      <w:r w:rsidR="00AC6B3F">
        <w:rPr>
          <w:rFonts w:eastAsia="Times New Roman"/>
          <w:b w:val="0"/>
          <w:lang w:eastAsia="zh-CN"/>
        </w:rPr>
        <w:t xml:space="preserve">if </w:t>
      </w:r>
      <w:r w:rsidR="006A64C0">
        <w:rPr>
          <w:rFonts w:eastAsia="Times New Roman"/>
          <w:b w:val="0"/>
          <w:lang w:eastAsia="zh-CN"/>
        </w:rPr>
        <w:t>the RNA is smaller than CN area</w:t>
      </w:r>
      <w:r w:rsidR="00AC6B3F">
        <w:rPr>
          <w:rFonts w:eastAsia="Times New Roman"/>
          <w:b w:val="0"/>
          <w:lang w:eastAsia="zh-CN"/>
        </w:rPr>
        <w:t>,</w:t>
      </w:r>
      <w:r w:rsidR="006A64C0">
        <w:rPr>
          <w:rFonts w:eastAsia="Times New Roman"/>
          <w:b w:val="0"/>
          <w:lang w:eastAsia="zh-CN"/>
        </w:rPr>
        <w:t xml:space="preserve"> </w:t>
      </w:r>
      <w:r w:rsidR="00AC6B3F">
        <w:rPr>
          <w:rFonts w:eastAsia="Times New Roman"/>
          <w:b w:val="0"/>
          <w:lang w:eastAsia="zh-CN"/>
        </w:rPr>
        <w:t xml:space="preserve">then in </w:t>
      </w:r>
      <w:r w:rsidR="006A64C0">
        <w:rPr>
          <w:rFonts w:eastAsia="Times New Roman"/>
          <w:b w:val="0"/>
          <w:lang w:eastAsia="zh-CN"/>
        </w:rPr>
        <w:t>this case</w:t>
      </w:r>
      <w:r w:rsidR="00AC6B3F">
        <w:rPr>
          <w:rFonts w:eastAsia="Times New Roman"/>
          <w:b w:val="0"/>
          <w:lang w:eastAsia="zh-CN"/>
        </w:rPr>
        <w:t xml:space="preserve"> the</w:t>
      </w:r>
      <w:r w:rsidR="006A64C0">
        <w:rPr>
          <w:rFonts w:eastAsia="Times New Roman"/>
          <w:b w:val="0"/>
          <w:lang w:eastAsia="zh-CN"/>
        </w:rPr>
        <w:t xml:space="preserve"> gNB does not know how to configure the smaller RNA by </w:t>
      </w:r>
      <w:r w:rsidR="00AC6B3F">
        <w:rPr>
          <w:rFonts w:eastAsia="Times New Roman"/>
          <w:b w:val="0"/>
          <w:lang w:eastAsia="zh-CN"/>
        </w:rPr>
        <w:t xml:space="preserve">using </w:t>
      </w:r>
      <w:r w:rsidR="006A64C0">
        <w:rPr>
          <w:rFonts w:eastAsia="Times New Roman"/>
          <w:b w:val="0"/>
          <w:lang w:eastAsia="zh-CN"/>
        </w:rPr>
        <w:t>the TAC.</w:t>
      </w:r>
      <w:r w:rsidR="00C93B26" w:rsidRPr="00C93B26">
        <w:rPr>
          <w:rFonts w:eastAsia="Times New Roman"/>
          <w:b w:val="0"/>
          <w:lang w:eastAsia="zh-CN"/>
        </w:rPr>
        <w:t xml:space="preserve"> </w:t>
      </w:r>
      <w:r w:rsidR="00C93B26">
        <w:rPr>
          <w:rFonts w:eastAsia="Times New Roman"/>
          <w:b w:val="0"/>
          <w:lang w:eastAsia="zh-CN"/>
        </w:rPr>
        <w:t>As shown in Figure 1, the UE is configured with a CN tr</w:t>
      </w:r>
      <w:r w:rsidR="001503BA">
        <w:rPr>
          <w:rFonts w:eastAsia="Times New Roman"/>
          <w:b w:val="0"/>
          <w:lang w:eastAsia="zh-CN"/>
        </w:rPr>
        <w:t>a</w:t>
      </w:r>
      <w:r w:rsidR="00C93B26">
        <w:rPr>
          <w:rFonts w:eastAsia="Times New Roman"/>
          <w:b w:val="0"/>
          <w:lang w:eastAsia="zh-CN"/>
        </w:rPr>
        <w:t>cking area, i.e. TA list 1 {TA1, TA2}. When the RAN configuration is required, the TAC ID(s) should be indicated by the network if TAC list option is used. However, there is no way to configure the UE-specific RNA by any TAC.</w:t>
      </w:r>
    </w:p>
    <w:p w14:paraId="314A0CFA" w14:textId="77777777" w:rsidR="00C93B26" w:rsidRDefault="00C93B26" w:rsidP="00C93B26">
      <w:pPr>
        <w:pStyle w:val="a6"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10260" w:dyaOrig="5063" w14:anchorId="08A80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45pt;height:132.1pt" o:ole="">
            <v:imagedata r:id="rId7" o:title=""/>
          </v:shape>
          <o:OLEObject Type="Embed" ProgID="Visio.Drawing.11" ShapeID="_x0000_i1025" DrawAspect="Content" ObjectID="_1563964032" r:id="rId8"/>
        </w:object>
      </w:r>
    </w:p>
    <w:p w14:paraId="00E0B162" w14:textId="77777777" w:rsidR="00C93B26" w:rsidRPr="00DD01FB" w:rsidRDefault="00C93B26" w:rsidP="00C93B26">
      <w:pPr>
        <w:pStyle w:val="a6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lang w:eastAsia="zh-CN"/>
        </w:rPr>
      </w:pPr>
      <w:r w:rsidRPr="00DD01FB">
        <w:rPr>
          <w:rFonts w:eastAsia="Times New Roman"/>
          <w:lang w:eastAsia="zh-CN"/>
        </w:rPr>
        <w:t>Figure 1.</w:t>
      </w:r>
      <w:r>
        <w:rPr>
          <w:rFonts w:eastAsia="Times New Roman"/>
          <w:lang w:eastAsia="zh-CN"/>
        </w:rPr>
        <w:t xml:space="preserve"> RNA vs. TA list</w:t>
      </w:r>
    </w:p>
    <w:p w14:paraId="49F65583" w14:textId="77777777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B83044">
        <w:rPr>
          <w:rFonts w:eastAsia="Times New Roman"/>
          <w:lang w:eastAsia="zh-CN"/>
        </w:rPr>
        <w:t>Observation</w:t>
      </w:r>
      <w:r>
        <w:rPr>
          <w:rFonts w:eastAsia="Times New Roman"/>
          <w:lang w:eastAsia="zh-CN"/>
        </w:rPr>
        <w:t xml:space="preserve"> 1</w:t>
      </w:r>
      <w:r w:rsidRPr="00B83044">
        <w:rPr>
          <w:rFonts w:eastAsia="Times New Roman"/>
          <w:b w:val="0"/>
          <w:lang w:eastAsia="zh-CN"/>
        </w:rPr>
        <w:t xml:space="preserve">: </w:t>
      </w:r>
      <w:r>
        <w:rPr>
          <w:rFonts w:eastAsia="Times New Roman"/>
          <w:b w:val="0"/>
          <w:lang w:eastAsia="zh-CN"/>
        </w:rPr>
        <w:t>TAC list option cannot be used as an independent option</w:t>
      </w:r>
      <w:r w:rsidRPr="005F758F">
        <w:rPr>
          <w:rFonts w:eastAsia="Times New Roman"/>
          <w:b w:val="0"/>
          <w:lang w:eastAsia="zh-CN"/>
        </w:rPr>
        <w:t xml:space="preserve"> </w:t>
      </w:r>
      <w:r>
        <w:rPr>
          <w:rFonts w:eastAsia="Times New Roman"/>
          <w:b w:val="0"/>
          <w:lang w:eastAsia="zh-CN"/>
        </w:rPr>
        <w:t>to configure the RNA for UEs in RRC_INACTIVE state</w:t>
      </w:r>
      <w:r w:rsidRPr="00B83044">
        <w:rPr>
          <w:rFonts w:eastAsia="Times New Roman"/>
          <w:b w:val="0"/>
          <w:lang w:eastAsia="zh-CN"/>
        </w:rPr>
        <w:t>.</w:t>
      </w:r>
    </w:p>
    <w:p w14:paraId="0A3B565D" w14:textId="428884ED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1013E4">
        <w:rPr>
          <w:rFonts w:eastAsia="Times New Roman"/>
          <w:b w:val="0"/>
          <w:lang w:eastAsia="zh-CN"/>
        </w:rPr>
        <w:t xml:space="preserve">Then the question is whether </w:t>
      </w:r>
      <w:r w:rsidR="0030618F">
        <w:rPr>
          <w:rFonts w:eastAsia="Times New Roman"/>
          <w:b w:val="0"/>
          <w:lang w:eastAsia="zh-CN"/>
        </w:rPr>
        <w:t xml:space="preserve">the </w:t>
      </w:r>
      <w:r w:rsidRPr="001013E4">
        <w:rPr>
          <w:rFonts w:eastAsia="Times New Roman"/>
          <w:b w:val="0"/>
          <w:lang w:eastAsia="zh-CN"/>
        </w:rPr>
        <w:t>TA</w:t>
      </w:r>
      <w:r>
        <w:rPr>
          <w:rFonts w:eastAsia="Times New Roman"/>
          <w:b w:val="0"/>
          <w:lang w:eastAsia="zh-CN"/>
        </w:rPr>
        <w:t>C</w:t>
      </w:r>
      <w:r w:rsidRPr="001013E4">
        <w:rPr>
          <w:rFonts w:eastAsia="Times New Roman"/>
          <w:b w:val="0"/>
          <w:lang w:eastAsia="zh-CN"/>
        </w:rPr>
        <w:t xml:space="preserve"> list can be used </w:t>
      </w:r>
      <w:r w:rsidR="0030618F">
        <w:rPr>
          <w:rFonts w:eastAsia="Times New Roman"/>
          <w:b w:val="0"/>
          <w:lang w:eastAsia="zh-CN"/>
        </w:rPr>
        <w:t>in addition to</w:t>
      </w:r>
      <w:r w:rsidRPr="001013E4">
        <w:rPr>
          <w:rFonts w:eastAsia="Times New Roman"/>
          <w:b w:val="0"/>
          <w:lang w:eastAsia="zh-CN"/>
        </w:rPr>
        <w:t xml:space="preserve"> </w:t>
      </w:r>
      <w:r w:rsidR="0030618F">
        <w:rPr>
          <w:rFonts w:eastAsia="Times New Roman"/>
          <w:b w:val="0"/>
          <w:lang w:eastAsia="zh-CN"/>
        </w:rPr>
        <w:t xml:space="preserve">the </w:t>
      </w:r>
      <w:r w:rsidRPr="001013E4">
        <w:rPr>
          <w:rFonts w:eastAsia="Times New Roman"/>
          <w:b w:val="0"/>
          <w:lang w:eastAsia="zh-CN"/>
        </w:rPr>
        <w:t xml:space="preserve">cell ID list option and/or </w:t>
      </w:r>
      <w:r w:rsidR="0030618F">
        <w:rPr>
          <w:rFonts w:eastAsia="Times New Roman"/>
          <w:b w:val="0"/>
          <w:lang w:eastAsia="zh-CN"/>
        </w:rPr>
        <w:t xml:space="preserve">the </w:t>
      </w:r>
      <w:r w:rsidRPr="001013E4">
        <w:rPr>
          <w:rFonts w:eastAsia="Times New Roman"/>
          <w:b w:val="0"/>
          <w:lang w:eastAsia="zh-CN"/>
        </w:rPr>
        <w:t>RNA ID list option.</w:t>
      </w:r>
      <w:r>
        <w:rPr>
          <w:rFonts w:eastAsia="Times New Roman"/>
          <w:b w:val="0"/>
          <w:lang w:eastAsia="zh-CN"/>
        </w:rPr>
        <w:t xml:space="preserve"> If the </w:t>
      </w:r>
      <w:r w:rsidRPr="00F32E29">
        <w:rPr>
          <w:rFonts w:eastAsia="Times New Roman"/>
          <w:b w:val="0"/>
          <w:lang w:eastAsia="zh-CN"/>
        </w:rPr>
        <w:t>CN based area ID</w:t>
      </w:r>
      <w:r>
        <w:rPr>
          <w:rFonts w:eastAsia="Times New Roman"/>
          <w:b w:val="0"/>
          <w:lang w:eastAsia="zh-CN"/>
        </w:rPr>
        <w:t>, e.g. TAC is used</w:t>
      </w:r>
      <w:r w:rsidRPr="00F32E29">
        <w:rPr>
          <w:rFonts w:eastAsia="Times New Roman"/>
          <w:b w:val="0"/>
          <w:lang w:eastAsia="zh-CN"/>
        </w:rPr>
        <w:t xml:space="preserve"> for </w:t>
      </w:r>
      <w:r>
        <w:rPr>
          <w:rFonts w:eastAsia="Times New Roman"/>
          <w:b w:val="0"/>
          <w:lang w:eastAsia="zh-CN"/>
        </w:rPr>
        <w:t>RNA configuration,</w:t>
      </w:r>
      <w:r w:rsidRPr="00F32E29">
        <w:rPr>
          <w:rFonts w:eastAsia="Times New Roman"/>
          <w:b w:val="0"/>
          <w:lang w:eastAsia="zh-CN"/>
        </w:rPr>
        <w:t xml:space="preserve"> </w:t>
      </w:r>
      <w:r w:rsidRPr="00226BA9">
        <w:rPr>
          <w:rFonts w:eastAsia="Times New Roman"/>
          <w:b w:val="0"/>
          <w:lang w:eastAsia="zh-CN"/>
        </w:rPr>
        <w:t xml:space="preserve">it </w:t>
      </w:r>
      <w:r w:rsidR="0030618F">
        <w:rPr>
          <w:rFonts w:eastAsia="Times New Roman"/>
          <w:b w:val="0"/>
          <w:lang w:eastAsia="zh-CN"/>
        </w:rPr>
        <w:t>can</w:t>
      </w:r>
      <w:r w:rsidR="0030618F" w:rsidRPr="00226BA9">
        <w:rPr>
          <w:rFonts w:eastAsia="Times New Roman"/>
          <w:b w:val="0"/>
          <w:lang w:eastAsia="zh-CN"/>
        </w:rPr>
        <w:t xml:space="preserve"> </w:t>
      </w:r>
      <w:r w:rsidRPr="00226BA9">
        <w:rPr>
          <w:rFonts w:eastAsia="Times New Roman"/>
          <w:b w:val="0"/>
          <w:lang w:eastAsia="zh-CN"/>
        </w:rPr>
        <w:t>restrict the flexibility of RAN configuration</w:t>
      </w:r>
      <w:r>
        <w:rPr>
          <w:rFonts w:eastAsia="Times New Roman"/>
          <w:b w:val="0"/>
          <w:lang w:eastAsia="zh-CN"/>
        </w:rPr>
        <w:t xml:space="preserve"> </w:t>
      </w:r>
      <w:r w:rsidR="0030618F">
        <w:rPr>
          <w:rFonts w:eastAsia="Times New Roman"/>
          <w:b w:val="0"/>
          <w:lang w:eastAsia="zh-CN"/>
        </w:rPr>
        <w:t xml:space="preserve">as </w:t>
      </w:r>
      <w:r>
        <w:rPr>
          <w:rFonts w:eastAsia="Times New Roman"/>
          <w:b w:val="0"/>
          <w:lang w:eastAsia="zh-CN"/>
        </w:rPr>
        <w:t xml:space="preserve">it blocks the possibility that RAN level location tracking can be </w:t>
      </w:r>
      <w:r w:rsidR="0030618F">
        <w:rPr>
          <w:rFonts w:eastAsia="Times New Roman"/>
          <w:b w:val="0"/>
          <w:lang w:eastAsia="zh-CN"/>
        </w:rPr>
        <w:t xml:space="preserve">used </w:t>
      </w:r>
      <w:r>
        <w:rPr>
          <w:rFonts w:eastAsia="Times New Roman"/>
          <w:b w:val="0"/>
          <w:lang w:eastAsia="zh-CN"/>
        </w:rPr>
        <w:t>independent from CN level tracking</w:t>
      </w:r>
      <w:r w:rsidRPr="00F32E29">
        <w:rPr>
          <w:rFonts w:eastAsia="Times New Roman"/>
          <w:b w:val="0"/>
          <w:lang w:eastAsia="zh-CN"/>
        </w:rPr>
        <w:t xml:space="preserve">. </w:t>
      </w:r>
    </w:p>
    <w:p w14:paraId="6977D418" w14:textId="423E9E62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D94364">
        <w:rPr>
          <w:rFonts w:eastAsia="Times New Roman"/>
          <w:b w:val="0"/>
          <w:lang w:eastAsia="zh-CN"/>
        </w:rPr>
        <w:t>Considering the flexibility</w:t>
      </w:r>
      <w:r>
        <w:rPr>
          <w:rFonts w:eastAsia="Times New Roman"/>
          <w:b w:val="0"/>
          <w:lang w:eastAsia="zh-CN"/>
        </w:rPr>
        <w:t>, we propose not to use TAC list as a</w:t>
      </w:r>
      <w:r w:rsidR="00C93B26">
        <w:rPr>
          <w:rFonts w:eastAsia="Times New Roman"/>
          <w:b w:val="0"/>
          <w:lang w:eastAsia="zh-CN"/>
        </w:rPr>
        <w:t>n</w:t>
      </w:r>
      <w:r>
        <w:rPr>
          <w:rFonts w:eastAsia="Times New Roman"/>
          <w:b w:val="0"/>
          <w:lang w:eastAsia="zh-CN"/>
        </w:rPr>
        <w:t xml:space="preserve"> </w:t>
      </w:r>
      <w:r w:rsidR="0030618F">
        <w:rPr>
          <w:rFonts w:eastAsia="Times New Roman"/>
          <w:b w:val="0"/>
          <w:lang w:eastAsia="zh-CN"/>
        </w:rPr>
        <w:t xml:space="preserve">addition </w:t>
      </w:r>
      <w:r>
        <w:rPr>
          <w:rFonts w:eastAsia="Times New Roman"/>
          <w:b w:val="0"/>
          <w:lang w:eastAsia="zh-CN"/>
        </w:rPr>
        <w:t>to configure the RNA for UEs in RRC_INACTIVE state.</w:t>
      </w:r>
    </w:p>
    <w:p w14:paraId="35109953" w14:textId="2FD1094D" w:rsidR="006A64C0" w:rsidRPr="00A9588B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A9588B">
        <w:rPr>
          <w:rFonts w:eastAsia="Times New Roman"/>
          <w:lang w:eastAsia="zh-CN"/>
        </w:rPr>
        <w:t>Proposal 1</w:t>
      </w:r>
      <w:r>
        <w:rPr>
          <w:rFonts w:eastAsia="Times New Roman"/>
          <w:lang w:eastAsia="zh-CN"/>
        </w:rPr>
        <w:t>:</w:t>
      </w:r>
      <w:r w:rsidRPr="005F758F">
        <w:rPr>
          <w:rFonts w:eastAsia="Times New Roman"/>
          <w:lang w:eastAsia="zh-CN"/>
        </w:rPr>
        <w:t xml:space="preserve"> TA</w:t>
      </w:r>
      <w:r>
        <w:rPr>
          <w:rFonts w:eastAsia="Times New Roman"/>
          <w:lang w:eastAsia="zh-CN"/>
        </w:rPr>
        <w:t>C</w:t>
      </w:r>
      <w:r w:rsidRPr="005F758F">
        <w:rPr>
          <w:rFonts w:eastAsia="Times New Roman"/>
          <w:lang w:eastAsia="zh-CN"/>
        </w:rPr>
        <w:t xml:space="preserve"> list </w:t>
      </w:r>
      <w:r w:rsidR="0030618F">
        <w:rPr>
          <w:rFonts w:eastAsia="Times New Roman"/>
          <w:lang w:eastAsia="zh-CN"/>
        </w:rPr>
        <w:t>is</w:t>
      </w:r>
      <w:r w:rsidR="0030618F" w:rsidRPr="005F758F">
        <w:rPr>
          <w:rFonts w:eastAsia="Times New Roman"/>
          <w:lang w:eastAsia="zh-CN"/>
        </w:rPr>
        <w:t xml:space="preserve"> </w:t>
      </w:r>
      <w:r w:rsidRPr="005F758F">
        <w:rPr>
          <w:rFonts w:eastAsia="Times New Roman"/>
          <w:lang w:eastAsia="zh-CN"/>
        </w:rPr>
        <w:t>not used to configure the RNA for UEs in RRC_INACTIVE state</w:t>
      </w:r>
      <w:r w:rsidRPr="00A9588B">
        <w:rPr>
          <w:rFonts w:eastAsia="Times New Roman"/>
          <w:lang w:eastAsia="zh-CN"/>
        </w:rPr>
        <w:t>.</w:t>
      </w:r>
    </w:p>
    <w:p w14:paraId="58D6E19D" w14:textId="77777777" w:rsidR="006A64C0" w:rsidRPr="00F05E00" w:rsidRDefault="006A64C0" w:rsidP="006A64C0">
      <w:pPr>
        <w:keepNext/>
        <w:widowControl/>
        <w:numPr>
          <w:ilvl w:val="1"/>
          <w:numId w:val="1"/>
        </w:numP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28"/>
          <w:szCs w:val="28"/>
        </w:rPr>
      </w:pPr>
      <w:r>
        <w:rPr>
          <w:rFonts w:eastAsia="MS Gothic" w:cs="Arial"/>
          <w:bCs/>
          <w:kern w:val="28"/>
          <w:sz w:val="28"/>
          <w:szCs w:val="28"/>
        </w:rPr>
        <w:t>Cell ID list vs. RNA ID list</w:t>
      </w:r>
    </w:p>
    <w:p w14:paraId="469A236B" w14:textId="15919BC7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 xml:space="preserve">For both option 1) and option 2), the UE-specific RNA can be configured based on the UE characteristics, e.g. UE speed </w:t>
      </w:r>
      <w:r w:rsidR="00333EF6">
        <w:rPr>
          <w:rFonts w:eastAsia="Times New Roman"/>
          <w:b w:val="0"/>
          <w:lang w:eastAsia="zh-CN"/>
        </w:rPr>
        <w:t xml:space="preserve"> and UE </w:t>
      </w:r>
      <w:r w:rsidR="00313B65">
        <w:rPr>
          <w:rFonts w:eastAsia="Times New Roman"/>
          <w:b w:val="0"/>
          <w:lang w:eastAsia="zh-CN"/>
        </w:rPr>
        <w:t xml:space="preserve">history </w:t>
      </w:r>
      <w:r>
        <w:rPr>
          <w:rFonts w:eastAsia="Times New Roman"/>
          <w:b w:val="0"/>
          <w:lang w:eastAsia="zh-CN"/>
        </w:rPr>
        <w:t>information</w:t>
      </w:r>
      <w:r w:rsidR="00333EF6">
        <w:rPr>
          <w:rFonts w:eastAsia="Times New Roman"/>
          <w:b w:val="0"/>
          <w:lang w:eastAsia="zh-CN"/>
        </w:rPr>
        <w:t>,</w:t>
      </w:r>
      <w:r w:rsidR="003E4E74">
        <w:rPr>
          <w:rFonts w:eastAsia="Times New Roman"/>
          <w:b w:val="0"/>
          <w:lang w:eastAsia="zh-CN"/>
        </w:rPr>
        <w:t xml:space="preserve"> then using the </w:t>
      </w:r>
      <w:r>
        <w:rPr>
          <w:rFonts w:eastAsia="Times New Roman"/>
          <w:b w:val="0"/>
          <w:lang w:eastAsia="zh-CN"/>
        </w:rPr>
        <w:t xml:space="preserve">cell ID list option is more flexible than </w:t>
      </w:r>
      <w:r w:rsidR="003E4E74">
        <w:rPr>
          <w:rFonts w:eastAsia="Times New Roman"/>
          <w:b w:val="0"/>
          <w:lang w:eastAsia="zh-CN"/>
        </w:rPr>
        <w:t xml:space="preserve">the </w:t>
      </w:r>
      <w:r>
        <w:rPr>
          <w:rFonts w:eastAsia="Times New Roman"/>
          <w:b w:val="0"/>
          <w:lang w:eastAsia="zh-CN"/>
        </w:rPr>
        <w:t xml:space="preserve">RNA ID list since its granularity is one cell. But one cell configuration is </w:t>
      </w:r>
      <w:r w:rsidR="003E4E74">
        <w:rPr>
          <w:rFonts w:eastAsia="Times New Roman"/>
          <w:b w:val="0"/>
          <w:lang w:eastAsia="zh-CN"/>
        </w:rPr>
        <w:t xml:space="preserve">a </w:t>
      </w:r>
      <w:r>
        <w:rPr>
          <w:rFonts w:eastAsia="Times New Roman"/>
          <w:b w:val="0"/>
          <w:lang w:eastAsia="zh-CN"/>
        </w:rPr>
        <w:t xml:space="preserve">subset of both option 1) and option 2), i.e. the same flexible configuration can be supported by </w:t>
      </w:r>
      <w:r w:rsidR="003E4E74">
        <w:rPr>
          <w:rFonts w:eastAsia="Times New Roman"/>
          <w:b w:val="0"/>
          <w:lang w:eastAsia="zh-CN"/>
        </w:rPr>
        <w:t xml:space="preserve">both </w:t>
      </w:r>
      <w:r>
        <w:rPr>
          <w:rFonts w:eastAsia="Times New Roman"/>
          <w:b w:val="0"/>
          <w:lang w:eastAsia="zh-CN"/>
        </w:rPr>
        <w:t>these two options.</w:t>
      </w:r>
    </w:p>
    <w:p w14:paraId="224DA27B" w14:textId="50B97258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1013E4">
        <w:rPr>
          <w:rFonts w:eastAsia="Times New Roman"/>
          <w:lang w:eastAsia="zh-CN"/>
        </w:rPr>
        <w:lastRenderedPageBreak/>
        <w:t>Observation 2</w:t>
      </w:r>
      <w:r>
        <w:rPr>
          <w:rFonts w:eastAsia="Times New Roman"/>
          <w:b w:val="0"/>
          <w:lang w:eastAsia="zh-CN"/>
        </w:rPr>
        <w:t xml:space="preserve">: </w:t>
      </w:r>
      <w:r w:rsidR="003E4E74">
        <w:rPr>
          <w:rFonts w:eastAsia="Times New Roman"/>
          <w:b w:val="0"/>
          <w:lang w:eastAsia="zh-CN"/>
        </w:rPr>
        <w:t>B</w:t>
      </w:r>
      <w:r>
        <w:rPr>
          <w:rFonts w:eastAsia="Times New Roman"/>
          <w:b w:val="0"/>
          <w:lang w:eastAsia="zh-CN"/>
        </w:rPr>
        <w:t xml:space="preserve">oth cell ID list option and RNA ID list option can support the same level of flexibility </w:t>
      </w:r>
      <w:r w:rsidR="00696DB1">
        <w:rPr>
          <w:rFonts w:eastAsia="Times New Roman"/>
          <w:b w:val="0"/>
          <w:lang w:eastAsia="zh-CN"/>
        </w:rPr>
        <w:t>of configuration for</w:t>
      </w:r>
      <w:r>
        <w:rPr>
          <w:rFonts w:eastAsia="Times New Roman"/>
          <w:b w:val="0"/>
          <w:lang w:eastAsia="zh-CN"/>
        </w:rPr>
        <w:t xml:space="preserve"> the RNA configuration.</w:t>
      </w:r>
    </w:p>
    <w:p w14:paraId="175EFDA9" w14:textId="4D5175EC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 xml:space="preserve">During </w:t>
      </w:r>
      <w:r w:rsidR="00696DB1">
        <w:rPr>
          <w:rFonts w:eastAsia="Times New Roman"/>
          <w:b w:val="0"/>
          <w:lang w:eastAsia="zh-CN"/>
        </w:rPr>
        <w:t xml:space="preserve">the </w:t>
      </w:r>
      <w:r>
        <w:rPr>
          <w:rFonts w:eastAsia="Times New Roman"/>
          <w:b w:val="0"/>
          <w:lang w:eastAsia="zh-CN"/>
        </w:rPr>
        <w:t xml:space="preserve">RAN2 discussion, signalling overhead reduction is considered as one advantage of </w:t>
      </w:r>
      <w:r w:rsidR="00696DB1">
        <w:rPr>
          <w:rFonts w:eastAsia="Times New Roman"/>
          <w:b w:val="0"/>
          <w:lang w:eastAsia="zh-CN"/>
        </w:rPr>
        <w:t xml:space="preserve">the </w:t>
      </w:r>
      <w:r>
        <w:rPr>
          <w:rFonts w:eastAsia="Times New Roman"/>
          <w:b w:val="0"/>
          <w:lang w:eastAsia="zh-CN"/>
        </w:rPr>
        <w:t xml:space="preserve">RNA ID list option. At the same time, </w:t>
      </w:r>
      <w:r w:rsidR="00696DB1">
        <w:rPr>
          <w:rFonts w:eastAsia="Times New Roman"/>
          <w:b w:val="0"/>
          <w:lang w:eastAsia="zh-CN"/>
        </w:rPr>
        <w:t xml:space="preserve">the </w:t>
      </w:r>
      <w:r>
        <w:rPr>
          <w:rFonts w:eastAsia="Times New Roman"/>
          <w:b w:val="0"/>
          <w:lang w:eastAsia="zh-CN"/>
        </w:rPr>
        <w:t xml:space="preserve">additional signalling overhead of RNA ID in system information should be considered in </w:t>
      </w:r>
      <w:r w:rsidR="00696DB1">
        <w:rPr>
          <w:rFonts w:eastAsia="Times New Roman"/>
          <w:b w:val="0"/>
          <w:lang w:eastAsia="zh-CN"/>
        </w:rPr>
        <w:t xml:space="preserve">the </w:t>
      </w:r>
      <w:r>
        <w:rPr>
          <w:rFonts w:eastAsia="Times New Roman"/>
          <w:b w:val="0"/>
          <w:lang w:eastAsia="zh-CN"/>
        </w:rPr>
        <w:t xml:space="preserve">case option 2) applies. On demand SI </w:t>
      </w:r>
      <w:r w:rsidR="00313B65">
        <w:rPr>
          <w:rFonts w:eastAsia="Times New Roman"/>
          <w:b w:val="0"/>
          <w:lang w:eastAsia="zh-CN"/>
        </w:rPr>
        <w:t>is</w:t>
      </w:r>
      <w:r>
        <w:rPr>
          <w:rFonts w:eastAsia="Times New Roman"/>
          <w:b w:val="0"/>
          <w:lang w:eastAsia="zh-CN"/>
        </w:rPr>
        <w:t xml:space="preserve"> introduced in order to reduce signalling overhead incurred by system information</w:t>
      </w:r>
      <w:r w:rsidRPr="002B7B01">
        <w:rPr>
          <w:rFonts w:eastAsia="Times New Roman"/>
          <w:b w:val="0"/>
          <w:lang w:eastAsia="zh-CN"/>
        </w:rPr>
        <w:t xml:space="preserve"> </w:t>
      </w:r>
      <w:r>
        <w:rPr>
          <w:rFonts w:eastAsia="Times New Roman"/>
          <w:b w:val="0"/>
          <w:lang w:eastAsia="zh-CN"/>
        </w:rPr>
        <w:t xml:space="preserve">in NR. </w:t>
      </w:r>
      <w:r w:rsidR="00313B65">
        <w:rPr>
          <w:rFonts w:eastAsia="Times New Roman"/>
          <w:b w:val="0"/>
          <w:lang w:eastAsia="zh-CN"/>
        </w:rPr>
        <w:t xml:space="preserve">The method by broadcasting some kind of index/identifier to enable the UE to avoid re-acquisition of already stored SIB(s) is agreed as well. </w:t>
      </w:r>
      <w:r>
        <w:rPr>
          <w:rFonts w:eastAsia="Times New Roman"/>
          <w:b w:val="0"/>
          <w:lang w:eastAsia="zh-CN"/>
        </w:rPr>
        <w:t>By such mechanism</w:t>
      </w:r>
      <w:r w:rsidR="00696DB1">
        <w:rPr>
          <w:rFonts w:eastAsia="Times New Roman"/>
          <w:b w:val="0"/>
          <w:lang w:eastAsia="zh-CN"/>
        </w:rPr>
        <w:t>s</w:t>
      </w:r>
      <w:r>
        <w:rPr>
          <w:rFonts w:eastAsia="Times New Roman"/>
          <w:b w:val="0"/>
          <w:lang w:eastAsia="zh-CN"/>
        </w:rPr>
        <w:t xml:space="preserve">, </w:t>
      </w:r>
      <w:r w:rsidR="00696DB1">
        <w:rPr>
          <w:rFonts w:eastAsia="Times New Roman"/>
          <w:b w:val="0"/>
          <w:lang w:eastAsia="zh-CN"/>
        </w:rPr>
        <w:t xml:space="preserve">the </w:t>
      </w:r>
      <w:r>
        <w:rPr>
          <w:rFonts w:eastAsia="Times New Roman"/>
          <w:b w:val="0"/>
          <w:lang w:eastAsia="zh-CN"/>
        </w:rPr>
        <w:t>signalling overhead of RNA ID broadcast can be reduced.</w:t>
      </w:r>
    </w:p>
    <w:p w14:paraId="3235FFFB" w14:textId="47006F75" w:rsidR="006A64C0" w:rsidRDefault="00696DB1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>If t</w:t>
      </w:r>
      <w:r w:rsidR="006A64C0">
        <w:rPr>
          <w:rFonts w:eastAsia="Times New Roman"/>
          <w:b w:val="0"/>
          <w:lang w:eastAsia="zh-CN"/>
        </w:rPr>
        <w:t xml:space="preserve">he number of cells included in one RNA is larger, </w:t>
      </w:r>
      <w:r>
        <w:rPr>
          <w:rFonts w:eastAsia="Times New Roman"/>
          <w:b w:val="0"/>
          <w:lang w:eastAsia="zh-CN"/>
        </w:rPr>
        <w:t xml:space="preserve">then </w:t>
      </w:r>
      <w:r w:rsidR="006A64C0">
        <w:rPr>
          <w:rFonts w:eastAsia="Times New Roman"/>
          <w:b w:val="0"/>
          <w:lang w:eastAsia="zh-CN"/>
        </w:rPr>
        <w:t xml:space="preserve">the </w:t>
      </w:r>
      <w:r>
        <w:rPr>
          <w:rFonts w:eastAsia="Times New Roman"/>
          <w:b w:val="0"/>
          <w:lang w:eastAsia="zh-CN"/>
        </w:rPr>
        <w:t>signalling</w:t>
      </w:r>
      <w:r w:rsidR="006A64C0">
        <w:rPr>
          <w:rFonts w:eastAsia="Times New Roman"/>
          <w:b w:val="0"/>
          <w:lang w:eastAsia="zh-CN"/>
        </w:rPr>
        <w:t xml:space="preserve"> overhead </w:t>
      </w:r>
      <w:r>
        <w:rPr>
          <w:rFonts w:eastAsia="Times New Roman"/>
          <w:b w:val="0"/>
          <w:lang w:eastAsia="zh-CN"/>
        </w:rPr>
        <w:t xml:space="preserve">using </w:t>
      </w:r>
      <w:r w:rsidR="006A64C0">
        <w:rPr>
          <w:rFonts w:eastAsia="Times New Roman"/>
          <w:b w:val="0"/>
          <w:lang w:eastAsia="zh-CN"/>
        </w:rPr>
        <w:t xml:space="preserve">dedicated RRC message </w:t>
      </w:r>
      <w:r>
        <w:rPr>
          <w:rFonts w:eastAsia="Times New Roman"/>
          <w:b w:val="0"/>
          <w:lang w:eastAsia="zh-CN"/>
        </w:rPr>
        <w:t>for</w:t>
      </w:r>
      <w:r w:rsidR="006A64C0">
        <w:rPr>
          <w:rFonts w:eastAsia="Times New Roman"/>
          <w:b w:val="0"/>
          <w:lang w:eastAsia="zh-CN"/>
        </w:rPr>
        <w:t xml:space="preserve"> option 1) is higher </w:t>
      </w:r>
      <w:r>
        <w:rPr>
          <w:rFonts w:eastAsia="Times New Roman"/>
          <w:b w:val="0"/>
          <w:lang w:eastAsia="zh-CN"/>
        </w:rPr>
        <w:t>than using</w:t>
      </w:r>
      <w:r w:rsidR="006A64C0">
        <w:rPr>
          <w:rFonts w:eastAsia="Times New Roman"/>
          <w:b w:val="0"/>
          <w:lang w:eastAsia="zh-CN"/>
        </w:rPr>
        <w:t xml:space="preserve"> broadcast </w:t>
      </w:r>
      <w:r>
        <w:rPr>
          <w:rFonts w:eastAsia="Times New Roman"/>
          <w:b w:val="0"/>
          <w:lang w:eastAsia="zh-CN"/>
        </w:rPr>
        <w:t>for</w:t>
      </w:r>
      <w:r w:rsidR="006A64C0">
        <w:rPr>
          <w:rFonts w:eastAsia="Times New Roman"/>
          <w:b w:val="0"/>
          <w:lang w:eastAsia="zh-CN"/>
        </w:rPr>
        <w:t xml:space="preserve"> option 2). Therefore, option 1) requires more signalling overhead considering </w:t>
      </w:r>
      <w:r>
        <w:rPr>
          <w:rFonts w:eastAsia="Times New Roman"/>
          <w:b w:val="0"/>
          <w:lang w:eastAsia="zh-CN"/>
        </w:rPr>
        <w:t xml:space="preserve">that many </w:t>
      </w:r>
      <w:r w:rsidR="006A64C0">
        <w:rPr>
          <w:rFonts w:eastAsia="Times New Roman"/>
          <w:b w:val="0"/>
          <w:lang w:eastAsia="zh-CN"/>
        </w:rPr>
        <w:t xml:space="preserve">cells will be included in one RNA </w:t>
      </w:r>
      <w:r>
        <w:rPr>
          <w:rFonts w:eastAsia="Times New Roman"/>
          <w:b w:val="0"/>
          <w:lang w:eastAsia="zh-CN"/>
        </w:rPr>
        <w:t xml:space="preserve">for the </w:t>
      </w:r>
      <w:r w:rsidR="006A64C0">
        <w:rPr>
          <w:rFonts w:eastAsia="Times New Roman"/>
          <w:b w:val="0"/>
          <w:lang w:eastAsia="zh-CN"/>
        </w:rPr>
        <w:t>normal case.</w:t>
      </w:r>
    </w:p>
    <w:p w14:paraId="5CAA13E1" w14:textId="77777777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1013E4">
        <w:rPr>
          <w:rFonts w:eastAsia="Times New Roman"/>
          <w:lang w:eastAsia="zh-CN"/>
        </w:rPr>
        <w:t xml:space="preserve">Observation </w:t>
      </w:r>
      <w:r>
        <w:rPr>
          <w:rFonts w:eastAsia="Times New Roman"/>
          <w:lang w:eastAsia="zh-CN"/>
        </w:rPr>
        <w:t>3</w:t>
      </w:r>
      <w:r>
        <w:rPr>
          <w:rFonts w:eastAsia="Times New Roman"/>
          <w:b w:val="0"/>
          <w:lang w:eastAsia="zh-CN"/>
        </w:rPr>
        <w:t>: RNA ID list option is better than cell ID list option from signalling overhead point of view.</w:t>
      </w:r>
    </w:p>
    <w:p w14:paraId="03C97476" w14:textId="1ACFC1F8" w:rsidR="006A64C0" w:rsidRPr="001320D0" w:rsidRDefault="00C84277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 xml:space="preserve">It is well known that the RRC INACTIVE state is a new state supported in NR and the concept of RAN based notification area is introduced for this new state. In the UE-specific RNA, a UE in RRC_INACTIVE state moves without the need of network control. </w:t>
      </w:r>
      <w:r w:rsidR="006A64C0">
        <w:rPr>
          <w:rFonts w:eastAsia="Times New Roman"/>
          <w:b w:val="0"/>
          <w:lang w:eastAsia="zh-CN"/>
        </w:rPr>
        <w:t xml:space="preserve">The UE-specific RNA is determined by the NR RAN node, e.g. gNB, which will </w:t>
      </w:r>
      <w:r w:rsidR="00696DB1">
        <w:rPr>
          <w:rFonts w:eastAsia="Times New Roman"/>
          <w:b w:val="0"/>
          <w:lang w:eastAsia="zh-CN"/>
        </w:rPr>
        <w:t xml:space="preserve">result in </w:t>
      </w:r>
      <w:r w:rsidR="006A64C0">
        <w:rPr>
          <w:rFonts w:eastAsia="Times New Roman"/>
          <w:b w:val="0"/>
          <w:lang w:eastAsia="zh-CN"/>
        </w:rPr>
        <w:t xml:space="preserve">additional complexity </w:t>
      </w:r>
      <w:r w:rsidR="00696DB1">
        <w:rPr>
          <w:rFonts w:eastAsia="Times New Roman"/>
          <w:b w:val="0"/>
          <w:lang w:eastAsia="zh-CN"/>
        </w:rPr>
        <w:t xml:space="preserve">for </w:t>
      </w:r>
      <w:r w:rsidR="006A64C0">
        <w:rPr>
          <w:rFonts w:eastAsia="Times New Roman"/>
          <w:b w:val="0"/>
          <w:lang w:eastAsia="zh-CN"/>
        </w:rPr>
        <w:t xml:space="preserve">gNB implementation. </w:t>
      </w:r>
      <w:r>
        <w:rPr>
          <w:rFonts w:eastAsia="Times New Roman"/>
          <w:b w:val="0"/>
          <w:lang w:eastAsia="zh-CN"/>
        </w:rPr>
        <w:t xml:space="preserve">For example, the gNB needs to </w:t>
      </w:r>
      <w:r w:rsidR="0062368A">
        <w:rPr>
          <w:rFonts w:eastAsia="Times New Roman"/>
          <w:b w:val="0"/>
          <w:lang w:eastAsia="zh-CN"/>
        </w:rPr>
        <w:t>decide</w:t>
      </w:r>
      <w:r>
        <w:rPr>
          <w:rFonts w:eastAsia="Times New Roman"/>
          <w:b w:val="0"/>
          <w:lang w:eastAsia="zh-CN"/>
        </w:rPr>
        <w:t xml:space="preserve"> how large the RNA can be configured</w:t>
      </w:r>
      <w:r w:rsidR="00696DB1">
        <w:rPr>
          <w:rFonts w:eastAsia="Times New Roman"/>
          <w:b w:val="0"/>
          <w:lang w:eastAsia="zh-CN"/>
        </w:rPr>
        <w:t>, whilst</w:t>
      </w:r>
      <w:r>
        <w:rPr>
          <w:rFonts w:eastAsia="Times New Roman"/>
          <w:b w:val="0"/>
          <w:lang w:eastAsia="zh-CN"/>
        </w:rPr>
        <w:t xml:space="preserve"> taking, e.g. UE speed, into consideration. Also, which cell ID</w:t>
      </w:r>
      <w:r w:rsidR="00AE0100">
        <w:rPr>
          <w:rFonts w:eastAsia="Times New Roman"/>
          <w:b w:val="0"/>
          <w:lang w:eastAsia="zh-CN"/>
        </w:rPr>
        <w:t xml:space="preserve">(s) </w:t>
      </w:r>
      <w:r>
        <w:rPr>
          <w:rFonts w:eastAsia="Times New Roman"/>
          <w:b w:val="0"/>
          <w:lang w:eastAsia="zh-CN"/>
        </w:rPr>
        <w:t>or RNA</w:t>
      </w:r>
      <w:r w:rsidR="00AE0100">
        <w:rPr>
          <w:rFonts w:eastAsia="Times New Roman"/>
          <w:b w:val="0"/>
          <w:lang w:eastAsia="zh-CN"/>
        </w:rPr>
        <w:t xml:space="preserve"> ID(s)</w:t>
      </w:r>
      <w:r>
        <w:rPr>
          <w:rFonts w:eastAsia="Times New Roman"/>
          <w:b w:val="0"/>
          <w:lang w:eastAsia="zh-CN"/>
        </w:rPr>
        <w:t xml:space="preserve"> will </w:t>
      </w:r>
      <w:r w:rsidR="00AE0100">
        <w:rPr>
          <w:rFonts w:eastAsia="Times New Roman"/>
          <w:b w:val="0"/>
          <w:lang w:eastAsia="zh-CN"/>
        </w:rPr>
        <w:t xml:space="preserve">be contained in the RNA configuration </w:t>
      </w:r>
      <w:r w:rsidR="00947B78">
        <w:rPr>
          <w:rFonts w:eastAsia="Times New Roman"/>
          <w:b w:val="0"/>
          <w:lang w:eastAsia="zh-CN"/>
        </w:rPr>
        <w:t xml:space="preserve">will depend on the gNB </w:t>
      </w:r>
      <w:r w:rsidR="00AE0100">
        <w:rPr>
          <w:rFonts w:eastAsia="Times New Roman"/>
          <w:b w:val="0"/>
          <w:lang w:eastAsia="zh-CN"/>
        </w:rPr>
        <w:t xml:space="preserve">based on e.g. </w:t>
      </w:r>
      <w:r w:rsidR="0062368A">
        <w:rPr>
          <w:rFonts w:eastAsia="Times New Roman"/>
          <w:b w:val="0"/>
          <w:lang w:eastAsia="zh-CN"/>
        </w:rPr>
        <w:t>network deployment and UE history</w:t>
      </w:r>
      <w:r w:rsidR="00AE0100">
        <w:rPr>
          <w:rFonts w:eastAsia="Times New Roman"/>
          <w:b w:val="0"/>
          <w:lang w:eastAsia="zh-CN"/>
        </w:rPr>
        <w:t xml:space="preserve"> information. </w:t>
      </w:r>
      <w:r w:rsidR="006A64C0">
        <w:rPr>
          <w:rFonts w:eastAsia="Times New Roman"/>
          <w:b w:val="0"/>
          <w:lang w:eastAsia="zh-CN"/>
        </w:rPr>
        <w:t>Usually, it</w:t>
      </w:r>
      <w:r w:rsidR="006A64C0" w:rsidRPr="00F05E00">
        <w:rPr>
          <w:rFonts w:eastAsia="Times New Roman"/>
          <w:b w:val="0"/>
          <w:lang w:eastAsia="zh-CN"/>
        </w:rPr>
        <w:t xml:space="preserve"> </w:t>
      </w:r>
      <w:r w:rsidR="006A64C0">
        <w:rPr>
          <w:rFonts w:eastAsia="Times New Roman"/>
          <w:b w:val="0"/>
          <w:lang w:eastAsia="zh-CN"/>
        </w:rPr>
        <w:t xml:space="preserve">is independent </w:t>
      </w:r>
      <w:r w:rsidR="00C066D7">
        <w:rPr>
          <w:rFonts w:eastAsia="Times New Roman"/>
          <w:b w:val="0"/>
          <w:lang w:eastAsia="zh-CN"/>
        </w:rPr>
        <w:t xml:space="preserve">of </w:t>
      </w:r>
      <w:r w:rsidR="006A64C0">
        <w:rPr>
          <w:rFonts w:eastAsia="Times New Roman"/>
          <w:b w:val="0"/>
          <w:lang w:eastAsia="zh-CN"/>
        </w:rPr>
        <w:t xml:space="preserve">the RNA configuration methods used by </w:t>
      </w:r>
      <w:r w:rsidR="00C066D7">
        <w:rPr>
          <w:rFonts w:eastAsia="Times New Roman"/>
          <w:b w:val="0"/>
          <w:lang w:eastAsia="zh-CN"/>
        </w:rPr>
        <w:t xml:space="preserve">the </w:t>
      </w:r>
      <w:r w:rsidR="006A64C0">
        <w:rPr>
          <w:rFonts w:eastAsia="Times New Roman"/>
          <w:b w:val="0"/>
          <w:lang w:eastAsia="zh-CN"/>
        </w:rPr>
        <w:t xml:space="preserve">gNB, e.g. cell ID list or RNA ID list. However, the situation may be different in some cases. </w:t>
      </w:r>
      <w:r w:rsidR="006A64C0" w:rsidRPr="001320D0">
        <w:rPr>
          <w:rFonts w:eastAsia="Times New Roman"/>
          <w:b w:val="0"/>
          <w:lang w:eastAsia="zh-CN"/>
        </w:rPr>
        <w:t xml:space="preserve">For example, as shown in </w:t>
      </w:r>
      <w:r w:rsidR="006A64C0">
        <w:rPr>
          <w:rFonts w:eastAsia="Times New Roman"/>
          <w:b w:val="0"/>
          <w:lang w:eastAsia="zh-CN"/>
        </w:rPr>
        <w:t>F</w:t>
      </w:r>
      <w:r w:rsidR="006A64C0" w:rsidRPr="001320D0">
        <w:rPr>
          <w:rFonts w:eastAsia="Times New Roman"/>
          <w:b w:val="0"/>
          <w:lang w:eastAsia="zh-CN"/>
        </w:rPr>
        <w:t>igure</w:t>
      </w:r>
      <w:r w:rsidR="006A64C0">
        <w:rPr>
          <w:rFonts w:eastAsia="Times New Roman"/>
          <w:b w:val="0"/>
          <w:lang w:eastAsia="zh-CN"/>
        </w:rPr>
        <w:t xml:space="preserve"> </w:t>
      </w:r>
      <w:r w:rsidR="00B748B9">
        <w:rPr>
          <w:rFonts w:eastAsia="Times New Roman"/>
          <w:b w:val="0"/>
          <w:lang w:eastAsia="zh-CN"/>
        </w:rPr>
        <w:t>2</w:t>
      </w:r>
      <w:r w:rsidR="006A64C0" w:rsidRPr="001320D0">
        <w:rPr>
          <w:rFonts w:eastAsia="Times New Roman"/>
          <w:b w:val="0"/>
          <w:lang w:eastAsia="zh-CN"/>
        </w:rPr>
        <w:t>, there are 3 cells</w:t>
      </w:r>
      <w:r w:rsidR="006A64C0">
        <w:rPr>
          <w:rFonts w:eastAsia="Times New Roman"/>
          <w:b w:val="0"/>
          <w:lang w:eastAsia="zh-CN"/>
        </w:rPr>
        <w:t xml:space="preserve"> in the area</w:t>
      </w:r>
      <w:r w:rsidR="006A64C0" w:rsidRPr="001320D0">
        <w:rPr>
          <w:rFonts w:eastAsia="Times New Roman"/>
          <w:b w:val="0"/>
          <w:lang w:eastAsia="zh-CN"/>
        </w:rPr>
        <w:t xml:space="preserve"> at the beginning</w:t>
      </w:r>
      <w:r w:rsidR="00FB6CFB">
        <w:rPr>
          <w:rFonts w:eastAsia="Times New Roman"/>
          <w:b w:val="0"/>
          <w:lang w:eastAsia="zh-CN"/>
        </w:rPr>
        <w:t xml:space="preserve"> a</w:t>
      </w:r>
      <w:r w:rsidR="006A64C0" w:rsidRPr="001320D0">
        <w:rPr>
          <w:rFonts w:eastAsia="Times New Roman"/>
          <w:b w:val="0"/>
          <w:lang w:eastAsia="zh-CN"/>
        </w:rPr>
        <w:t xml:space="preserve">nd then </w:t>
      </w:r>
      <w:r w:rsidR="008409E7">
        <w:rPr>
          <w:rFonts w:eastAsia="Times New Roman"/>
          <w:b w:val="0"/>
          <w:lang w:eastAsia="zh-CN"/>
        </w:rPr>
        <w:t xml:space="preserve">an additional </w:t>
      </w:r>
      <w:r w:rsidR="006A64C0" w:rsidRPr="001320D0">
        <w:rPr>
          <w:rFonts w:eastAsia="Times New Roman"/>
          <w:b w:val="0"/>
          <w:lang w:eastAsia="zh-CN"/>
        </w:rPr>
        <w:t>cell4 is deployed</w:t>
      </w:r>
      <w:r w:rsidR="006A64C0">
        <w:rPr>
          <w:rFonts w:eastAsia="Times New Roman"/>
          <w:b w:val="0"/>
          <w:lang w:eastAsia="zh-CN"/>
        </w:rPr>
        <w:t>/activated.</w:t>
      </w:r>
    </w:p>
    <w:p w14:paraId="62857E8C" w14:textId="1989231B" w:rsidR="006A64C0" w:rsidRDefault="00744F8F" w:rsidP="006A64C0">
      <w:pPr>
        <w:pStyle w:val="a6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noProof/>
          <w:lang w:val="en-US" w:eastAsia="zh-CN"/>
        </w:rPr>
        <w:drawing>
          <wp:inline distT="0" distB="0" distL="0" distR="0" wp14:anchorId="002F692E" wp14:editId="7AAEA8A8">
            <wp:extent cx="1723390" cy="1155700"/>
            <wp:effectExtent l="0" t="0" r="0" b="6350"/>
            <wp:docPr id="1" name="图片 1" descr="cid:image001.png@01D27256.46EA2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1.png@01D27256.46EA267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4BD17" w14:textId="1A019A50" w:rsidR="006A64C0" w:rsidRPr="00F05E0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lang w:eastAsia="zh-CN"/>
        </w:rPr>
      </w:pPr>
      <w:r w:rsidRPr="00F05E00">
        <w:rPr>
          <w:rFonts w:eastAsia="Times New Roman"/>
          <w:lang w:eastAsia="zh-CN"/>
        </w:rPr>
        <w:t xml:space="preserve">Figure </w:t>
      </w:r>
      <w:r w:rsidR="00891207">
        <w:rPr>
          <w:rFonts w:eastAsia="Times New Roman"/>
          <w:lang w:eastAsia="zh-CN"/>
        </w:rPr>
        <w:t>2</w:t>
      </w:r>
      <w:r w:rsidRPr="00F05E00">
        <w:rPr>
          <w:rFonts w:eastAsia="Times New Roman"/>
          <w:lang w:eastAsia="zh-CN"/>
        </w:rPr>
        <w:t xml:space="preserve">. </w:t>
      </w:r>
      <w:r>
        <w:rPr>
          <w:rFonts w:eastAsia="Times New Roman"/>
          <w:lang w:eastAsia="zh-CN"/>
        </w:rPr>
        <w:t>Cell layout</w:t>
      </w:r>
    </w:p>
    <w:p w14:paraId="6BE6FB56" w14:textId="497B12BA" w:rsidR="006A64C0" w:rsidRPr="001320D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 xml:space="preserve">If </w:t>
      </w:r>
      <w:r w:rsidRPr="001320D0">
        <w:rPr>
          <w:rFonts w:eastAsia="Times New Roman"/>
          <w:b w:val="0"/>
          <w:lang w:eastAsia="zh-CN"/>
        </w:rPr>
        <w:t xml:space="preserve">option </w:t>
      </w:r>
      <w:r>
        <w:rPr>
          <w:rFonts w:eastAsia="Times New Roman"/>
          <w:b w:val="0"/>
          <w:lang w:eastAsia="zh-CN"/>
        </w:rPr>
        <w:t>1) applies</w:t>
      </w:r>
      <w:r w:rsidRPr="001320D0">
        <w:rPr>
          <w:rFonts w:eastAsia="Times New Roman"/>
          <w:b w:val="0"/>
          <w:lang w:eastAsia="zh-CN"/>
        </w:rPr>
        <w:t>,</w:t>
      </w:r>
      <w:r>
        <w:rPr>
          <w:rFonts w:eastAsia="Times New Roman"/>
          <w:b w:val="0"/>
          <w:lang w:eastAsia="zh-CN"/>
        </w:rPr>
        <w:t xml:space="preserve"> </w:t>
      </w:r>
      <w:r w:rsidRPr="001320D0">
        <w:rPr>
          <w:rFonts w:eastAsia="Times New Roman"/>
          <w:b w:val="0"/>
          <w:lang w:eastAsia="zh-CN"/>
        </w:rPr>
        <w:t>a cell</w:t>
      </w:r>
      <w:r>
        <w:rPr>
          <w:rFonts w:eastAsia="Times New Roman"/>
          <w:b w:val="0"/>
          <w:lang w:eastAsia="zh-CN"/>
        </w:rPr>
        <w:t xml:space="preserve"> ID list {cell</w:t>
      </w:r>
      <w:r w:rsidRPr="001320D0">
        <w:rPr>
          <w:rFonts w:eastAsia="Times New Roman"/>
          <w:b w:val="0"/>
          <w:lang w:eastAsia="zh-CN"/>
        </w:rPr>
        <w:t>1, cell2, cell3} is configured as</w:t>
      </w:r>
      <w:r>
        <w:rPr>
          <w:rFonts w:eastAsia="Times New Roman"/>
          <w:b w:val="0"/>
          <w:lang w:eastAsia="zh-CN"/>
        </w:rPr>
        <w:t xml:space="preserve"> the</w:t>
      </w:r>
      <w:r w:rsidRPr="001320D0">
        <w:rPr>
          <w:rFonts w:eastAsia="Times New Roman"/>
          <w:b w:val="0"/>
          <w:lang w:eastAsia="zh-CN"/>
        </w:rPr>
        <w:t xml:space="preserve"> </w:t>
      </w:r>
      <w:r>
        <w:rPr>
          <w:rFonts w:eastAsia="Times New Roman"/>
          <w:b w:val="0"/>
          <w:lang w:eastAsia="zh-CN"/>
        </w:rPr>
        <w:t>UE’s RNA</w:t>
      </w:r>
      <w:r w:rsidRPr="001320D0">
        <w:rPr>
          <w:rFonts w:eastAsia="Times New Roman"/>
          <w:b w:val="0"/>
          <w:lang w:eastAsia="zh-CN"/>
        </w:rPr>
        <w:t xml:space="preserve"> </w:t>
      </w:r>
      <w:r>
        <w:rPr>
          <w:rFonts w:eastAsia="Times New Roman"/>
          <w:b w:val="0"/>
          <w:lang w:eastAsia="zh-CN"/>
        </w:rPr>
        <w:t xml:space="preserve">at the beginning. After cell4 is deployed/activated, </w:t>
      </w:r>
      <w:r w:rsidRPr="001320D0">
        <w:rPr>
          <w:rFonts w:eastAsia="Times New Roman"/>
          <w:b w:val="0"/>
          <w:lang w:eastAsia="zh-CN"/>
        </w:rPr>
        <w:t>the update</w:t>
      </w:r>
      <w:r>
        <w:rPr>
          <w:rFonts w:eastAsia="Times New Roman"/>
          <w:b w:val="0"/>
          <w:lang w:eastAsia="zh-CN"/>
        </w:rPr>
        <w:t>d</w:t>
      </w:r>
      <w:r w:rsidRPr="001320D0">
        <w:rPr>
          <w:rFonts w:eastAsia="Times New Roman"/>
          <w:b w:val="0"/>
          <w:lang w:eastAsia="zh-CN"/>
        </w:rPr>
        <w:t xml:space="preserve"> area configuration, e.g. cell </w:t>
      </w:r>
      <w:r>
        <w:rPr>
          <w:rFonts w:eastAsia="Times New Roman"/>
          <w:b w:val="0"/>
          <w:lang w:eastAsia="zh-CN"/>
        </w:rPr>
        <w:t xml:space="preserve">ID </w:t>
      </w:r>
      <w:r w:rsidRPr="001320D0">
        <w:rPr>
          <w:rFonts w:eastAsia="Times New Roman"/>
          <w:b w:val="0"/>
          <w:lang w:eastAsia="zh-CN"/>
        </w:rPr>
        <w:t xml:space="preserve">list {cell1, cell2, cell3, cell4} is assumed </w:t>
      </w:r>
      <w:r>
        <w:rPr>
          <w:rFonts w:eastAsia="Times New Roman"/>
          <w:b w:val="0"/>
          <w:lang w:eastAsia="zh-CN"/>
        </w:rPr>
        <w:t>for every UE</w:t>
      </w:r>
      <w:r w:rsidRPr="001320D0">
        <w:rPr>
          <w:rFonts w:eastAsia="Times New Roman"/>
          <w:b w:val="0"/>
          <w:lang w:eastAsia="zh-CN"/>
        </w:rPr>
        <w:t xml:space="preserve"> </w:t>
      </w:r>
      <w:r>
        <w:rPr>
          <w:rFonts w:eastAsia="Times New Roman"/>
          <w:b w:val="0"/>
          <w:lang w:eastAsia="zh-CN"/>
        </w:rPr>
        <w:t>which will incur more signalling overhead</w:t>
      </w:r>
      <w:r w:rsidRPr="001320D0">
        <w:rPr>
          <w:rFonts w:eastAsia="Times New Roman"/>
          <w:b w:val="0"/>
          <w:lang w:eastAsia="zh-CN"/>
        </w:rPr>
        <w:t>.</w:t>
      </w:r>
      <w:r>
        <w:rPr>
          <w:rFonts w:eastAsia="Times New Roman"/>
          <w:b w:val="0"/>
          <w:lang w:eastAsia="zh-CN"/>
        </w:rPr>
        <w:t xml:space="preserve"> Or in order to avoid this configuration update, all potential cells even “deactivated” cell(s) </w:t>
      </w:r>
      <w:r w:rsidR="00C066D7">
        <w:rPr>
          <w:rFonts w:eastAsia="Times New Roman"/>
          <w:b w:val="0"/>
          <w:lang w:eastAsia="zh-CN"/>
        </w:rPr>
        <w:t xml:space="preserve">could </w:t>
      </w:r>
      <w:r>
        <w:rPr>
          <w:rFonts w:eastAsia="Times New Roman"/>
          <w:b w:val="0"/>
          <w:lang w:eastAsia="zh-CN"/>
        </w:rPr>
        <w:t>be included in the cell list at the beginning</w:t>
      </w:r>
      <w:r w:rsidR="00EE5345">
        <w:rPr>
          <w:rFonts w:eastAsia="Times New Roman"/>
          <w:b w:val="0"/>
          <w:lang w:eastAsia="zh-CN"/>
        </w:rPr>
        <w:t>.</w:t>
      </w:r>
      <w:r>
        <w:rPr>
          <w:rFonts w:eastAsia="Times New Roman"/>
          <w:b w:val="0"/>
          <w:lang w:eastAsia="zh-CN"/>
        </w:rPr>
        <w:t xml:space="preserve"> </w:t>
      </w:r>
      <w:r w:rsidR="00EE5345">
        <w:rPr>
          <w:rFonts w:eastAsia="Times New Roman"/>
          <w:b w:val="0"/>
          <w:lang w:eastAsia="zh-CN"/>
        </w:rPr>
        <w:t>This</w:t>
      </w:r>
      <w:r>
        <w:rPr>
          <w:rFonts w:eastAsia="Times New Roman"/>
          <w:b w:val="0"/>
          <w:lang w:eastAsia="zh-CN"/>
        </w:rPr>
        <w:t xml:space="preserve"> results in unnecessary signalling overhead </w:t>
      </w:r>
      <w:r w:rsidR="00EE5345">
        <w:rPr>
          <w:rFonts w:eastAsia="Times New Roman"/>
          <w:b w:val="0"/>
          <w:lang w:eastAsia="zh-CN"/>
        </w:rPr>
        <w:t xml:space="preserve">to configure the cell(s) which may be available in the future </w:t>
      </w:r>
      <w:r>
        <w:rPr>
          <w:rFonts w:eastAsia="Times New Roman"/>
          <w:b w:val="0"/>
          <w:lang w:eastAsia="zh-CN"/>
        </w:rPr>
        <w:t>and complexity since all potential variants of deployment should be taken into consideration.</w:t>
      </w:r>
    </w:p>
    <w:p w14:paraId="1745063C" w14:textId="77777777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>If option 2) applies</w:t>
      </w:r>
      <w:r w:rsidRPr="001320D0">
        <w:rPr>
          <w:rFonts w:eastAsia="Times New Roman"/>
          <w:b w:val="0"/>
          <w:lang w:eastAsia="zh-CN"/>
        </w:rPr>
        <w:t xml:space="preserve">, </w:t>
      </w:r>
      <w:r>
        <w:rPr>
          <w:rFonts w:eastAsia="Times New Roman"/>
          <w:b w:val="0"/>
          <w:lang w:eastAsia="zh-CN"/>
        </w:rPr>
        <w:t xml:space="preserve">on the other hand, </w:t>
      </w:r>
      <w:r w:rsidRPr="001320D0">
        <w:rPr>
          <w:rFonts w:eastAsia="Times New Roman"/>
          <w:b w:val="0"/>
          <w:lang w:eastAsia="zh-CN"/>
        </w:rPr>
        <w:t xml:space="preserve">cell1, cell2 and cell3 broadcast </w:t>
      </w:r>
      <w:r>
        <w:rPr>
          <w:rFonts w:eastAsia="Times New Roman"/>
          <w:b w:val="0"/>
          <w:lang w:eastAsia="zh-CN"/>
        </w:rPr>
        <w:t>A</w:t>
      </w:r>
      <w:r w:rsidRPr="001320D0">
        <w:rPr>
          <w:rFonts w:eastAsia="Times New Roman"/>
          <w:b w:val="0"/>
          <w:lang w:eastAsia="zh-CN"/>
        </w:rPr>
        <w:t xml:space="preserve">rea ID 1. Area ID 1 is configured as </w:t>
      </w:r>
      <w:r>
        <w:rPr>
          <w:rFonts w:eastAsia="Times New Roman"/>
          <w:b w:val="0"/>
          <w:lang w:eastAsia="zh-CN"/>
        </w:rPr>
        <w:t xml:space="preserve">the UE’s </w:t>
      </w:r>
      <w:r w:rsidRPr="001320D0">
        <w:rPr>
          <w:rFonts w:eastAsia="Times New Roman"/>
          <w:b w:val="0"/>
          <w:lang w:eastAsia="zh-CN"/>
        </w:rPr>
        <w:t>R</w:t>
      </w:r>
      <w:r>
        <w:rPr>
          <w:rFonts w:eastAsia="Times New Roman"/>
          <w:b w:val="0"/>
          <w:lang w:eastAsia="zh-CN"/>
        </w:rPr>
        <w:t>N</w:t>
      </w:r>
      <w:r w:rsidRPr="001320D0">
        <w:rPr>
          <w:rFonts w:eastAsia="Times New Roman"/>
          <w:b w:val="0"/>
          <w:lang w:eastAsia="zh-CN"/>
        </w:rPr>
        <w:t>A via dedi</w:t>
      </w:r>
      <w:r>
        <w:rPr>
          <w:rFonts w:eastAsia="Times New Roman"/>
          <w:b w:val="0"/>
          <w:lang w:eastAsia="zh-CN"/>
        </w:rPr>
        <w:t>cated RRC signaling. After cell</w:t>
      </w:r>
      <w:r w:rsidRPr="001320D0">
        <w:rPr>
          <w:rFonts w:eastAsia="Times New Roman"/>
          <w:b w:val="0"/>
          <w:lang w:eastAsia="zh-CN"/>
        </w:rPr>
        <w:t>4 is deployed</w:t>
      </w:r>
      <w:r>
        <w:rPr>
          <w:rFonts w:eastAsia="Times New Roman"/>
          <w:b w:val="0"/>
          <w:lang w:eastAsia="zh-CN"/>
        </w:rPr>
        <w:t>/activated, cell</w:t>
      </w:r>
      <w:r w:rsidRPr="001320D0">
        <w:rPr>
          <w:rFonts w:eastAsia="Times New Roman"/>
          <w:b w:val="0"/>
          <w:lang w:eastAsia="zh-CN"/>
        </w:rPr>
        <w:t xml:space="preserve">4 also broadcasts </w:t>
      </w:r>
      <w:r>
        <w:rPr>
          <w:rFonts w:eastAsia="Times New Roman"/>
          <w:b w:val="0"/>
          <w:lang w:eastAsia="zh-CN"/>
        </w:rPr>
        <w:t>A</w:t>
      </w:r>
      <w:r w:rsidRPr="001320D0">
        <w:rPr>
          <w:rFonts w:eastAsia="Times New Roman"/>
          <w:b w:val="0"/>
          <w:lang w:eastAsia="zh-CN"/>
        </w:rPr>
        <w:t>rea ID 1 and</w:t>
      </w:r>
      <w:r>
        <w:rPr>
          <w:rFonts w:eastAsia="Times New Roman"/>
          <w:b w:val="0"/>
          <w:lang w:eastAsia="zh-CN"/>
        </w:rPr>
        <w:t xml:space="preserve"> then</w:t>
      </w:r>
      <w:r w:rsidRPr="001320D0">
        <w:rPr>
          <w:rFonts w:eastAsia="Times New Roman"/>
          <w:b w:val="0"/>
          <w:lang w:eastAsia="zh-CN"/>
        </w:rPr>
        <w:t xml:space="preserve"> no RRC dedicated </w:t>
      </w:r>
      <w:r w:rsidR="00C066D7">
        <w:rPr>
          <w:rFonts w:eastAsia="Times New Roman"/>
          <w:b w:val="0"/>
          <w:lang w:eastAsia="zh-CN"/>
        </w:rPr>
        <w:t xml:space="preserve">signalling </w:t>
      </w:r>
      <w:r w:rsidRPr="001320D0">
        <w:rPr>
          <w:rFonts w:eastAsia="Times New Roman"/>
          <w:b w:val="0"/>
          <w:lang w:eastAsia="zh-CN"/>
        </w:rPr>
        <w:t>is needed</w:t>
      </w:r>
      <w:r>
        <w:rPr>
          <w:rFonts w:eastAsia="Times New Roman"/>
          <w:b w:val="0"/>
          <w:lang w:eastAsia="zh-CN"/>
        </w:rPr>
        <w:t xml:space="preserve"> for area configuration update</w:t>
      </w:r>
      <w:r w:rsidRPr="001320D0">
        <w:rPr>
          <w:rFonts w:eastAsia="Times New Roman"/>
          <w:b w:val="0"/>
          <w:lang w:eastAsia="zh-CN"/>
        </w:rPr>
        <w:t xml:space="preserve">. </w:t>
      </w:r>
    </w:p>
    <w:p w14:paraId="4E0CE62A" w14:textId="031AE854" w:rsidR="006A64C0" w:rsidRPr="001320D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>Based on these analysis, it can be observed that option 2) is simpler than option 1) to configure the RNA.</w:t>
      </w:r>
      <w:r w:rsidR="005A694C" w:rsidRPr="005A694C">
        <w:rPr>
          <w:rFonts w:eastAsia="Times New Roman"/>
          <w:b w:val="0"/>
          <w:lang w:eastAsia="zh-CN"/>
        </w:rPr>
        <w:t xml:space="preserve"> </w:t>
      </w:r>
      <w:r w:rsidR="005A694C">
        <w:rPr>
          <w:rFonts w:eastAsia="Times New Roman"/>
          <w:b w:val="0"/>
          <w:lang w:eastAsia="zh-CN"/>
        </w:rPr>
        <w:t>If additional cell deployment/activation is considered,</w:t>
      </w:r>
      <w:r w:rsidR="005A694C" w:rsidRPr="00DF0781">
        <w:rPr>
          <w:rFonts w:eastAsia="Times New Roman"/>
          <w:b w:val="0"/>
          <w:lang w:eastAsia="zh-CN"/>
        </w:rPr>
        <w:t xml:space="preserve"> </w:t>
      </w:r>
      <w:r w:rsidR="005A694C">
        <w:rPr>
          <w:rFonts w:eastAsia="Times New Roman"/>
          <w:b w:val="0"/>
          <w:lang w:eastAsia="zh-CN"/>
        </w:rPr>
        <w:t>more signalling overhead for option 1) can be observed.</w:t>
      </w:r>
    </w:p>
    <w:p w14:paraId="5FE6C634" w14:textId="4990ED58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1013E4">
        <w:rPr>
          <w:rFonts w:eastAsia="Times New Roman"/>
          <w:lang w:eastAsia="zh-CN"/>
        </w:rPr>
        <w:t xml:space="preserve">Observation </w:t>
      </w:r>
      <w:r>
        <w:rPr>
          <w:rFonts w:eastAsia="Times New Roman"/>
          <w:lang w:eastAsia="zh-CN"/>
        </w:rPr>
        <w:t>4</w:t>
      </w:r>
      <w:r>
        <w:rPr>
          <w:rFonts w:eastAsia="Times New Roman"/>
          <w:b w:val="0"/>
          <w:lang w:eastAsia="zh-CN"/>
        </w:rPr>
        <w:t>: RNA ID list option is better than cell ID list option when</w:t>
      </w:r>
      <w:r w:rsidR="00C066D7">
        <w:rPr>
          <w:rFonts w:eastAsia="Times New Roman"/>
          <w:b w:val="0"/>
          <w:lang w:eastAsia="zh-CN"/>
        </w:rPr>
        <w:t xml:space="preserve"> the signalling overhead for additional cell deployment/activation </w:t>
      </w:r>
      <w:r>
        <w:rPr>
          <w:rFonts w:eastAsia="Times New Roman"/>
          <w:b w:val="0"/>
          <w:lang w:eastAsia="zh-CN"/>
        </w:rPr>
        <w:t>is considered.</w:t>
      </w:r>
    </w:p>
    <w:p w14:paraId="334E96C7" w14:textId="77777777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D94364">
        <w:rPr>
          <w:rFonts w:eastAsia="Times New Roman"/>
          <w:b w:val="0"/>
          <w:lang w:eastAsia="zh-CN"/>
        </w:rPr>
        <w:t>Based on these considerations,</w:t>
      </w:r>
      <w:r>
        <w:rPr>
          <w:rFonts w:eastAsia="Times New Roman"/>
          <w:b w:val="0"/>
          <w:lang w:eastAsia="zh-CN"/>
        </w:rPr>
        <w:t xml:space="preserve"> the comparison of cell ID list vs. RNA ID list is summarized in Table 1.</w:t>
      </w:r>
    </w:p>
    <w:p w14:paraId="68FB1A9F" w14:textId="77777777" w:rsidR="006A64C0" w:rsidRPr="001320D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lang w:eastAsia="zh-CN"/>
        </w:rPr>
      </w:pPr>
      <w:r w:rsidRPr="001320D0">
        <w:rPr>
          <w:rFonts w:eastAsia="Times New Roman"/>
          <w:lang w:eastAsia="zh-CN"/>
        </w:rPr>
        <w:lastRenderedPageBreak/>
        <w:t xml:space="preserve">Table </w:t>
      </w:r>
      <w:r>
        <w:rPr>
          <w:rFonts w:eastAsia="Times New Roman"/>
          <w:lang w:eastAsia="zh-CN"/>
        </w:rPr>
        <w:t>1</w:t>
      </w:r>
      <w:r w:rsidRPr="001320D0">
        <w:rPr>
          <w:rFonts w:eastAsia="Times New Roman"/>
          <w:lang w:eastAsia="zh-CN"/>
        </w:rPr>
        <w:t xml:space="preserve">: comparison of </w:t>
      </w:r>
      <w:r>
        <w:rPr>
          <w:rFonts w:eastAsia="Times New Roman"/>
          <w:lang w:eastAsia="zh-CN"/>
        </w:rPr>
        <w:t>cell ID list option vs. RNA ID list option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3967"/>
        <w:gridCol w:w="3825"/>
      </w:tblGrid>
      <w:tr w:rsidR="006A64C0" w:rsidRPr="00713771" w14:paraId="0C873D14" w14:textId="77777777" w:rsidTr="00F715CB">
        <w:tc>
          <w:tcPr>
            <w:tcW w:w="1955" w:type="dxa"/>
            <w:shd w:val="clear" w:color="auto" w:fill="auto"/>
          </w:tcPr>
          <w:p w14:paraId="043926CC" w14:textId="77777777" w:rsidR="006A64C0" w:rsidRPr="00713771" w:rsidRDefault="006A64C0" w:rsidP="00BB03E7">
            <w:pPr>
              <w:pStyle w:val="a6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eastAsia="Times New Roman"/>
                <w:lang w:eastAsia="zh-CN"/>
              </w:rPr>
            </w:pPr>
          </w:p>
        </w:tc>
        <w:tc>
          <w:tcPr>
            <w:tcW w:w="3967" w:type="dxa"/>
            <w:shd w:val="clear" w:color="auto" w:fill="auto"/>
          </w:tcPr>
          <w:p w14:paraId="1F921C34" w14:textId="77777777" w:rsidR="006A64C0" w:rsidRPr="00713771" w:rsidRDefault="006A64C0" w:rsidP="00BB03E7">
            <w:pPr>
              <w:pStyle w:val="a6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eastAsia="Times New Roman"/>
                <w:lang w:eastAsia="zh-CN"/>
              </w:rPr>
            </w:pPr>
            <w:r w:rsidRPr="00713771">
              <w:rPr>
                <w:rFonts w:eastAsia="Times New Roman"/>
                <w:lang w:eastAsia="zh-CN"/>
              </w:rPr>
              <w:t>Option 1) cell ID list</w:t>
            </w:r>
          </w:p>
        </w:tc>
        <w:tc>
          <w:tcPr>
            <w:tcW w:w="3825" w:type="dxa"/>
            <w:shd w:val="clear" w:color="auto" w:fill="auto"/>
          </w:tcPr>
          <w:p w14:paraId="4350C44B" w14:textId="77777777" w:rsidR="006A64C0" w:rsidRPr="00713771" w:rsidRDefault="006A64C0" w:rsidP="00BB03E7">
            <w:pPr>
              <w:pStyle w:val="a6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eastAsia="Times New Roman"/>
                <w:lang w:eastAsia="zh-CN"/>
              </w:rPr>
            </w:pPr>
            <w:r w:rsidRPr="00713771">
              <w:rPr>
                <w:rFonts w:eastAsia="Times New Roman"/>
                <w:lang w:eastAsia="zh-CN"/>
              </w:rPr>
              <w:t>Option 2) RNA ID list</w:t>
            </w:r>
          </w:p>
        </w:tc>
      </w:tr>
      <w:tr w:rsidR="006A64C0" w:rsidRPr="00713771" w14:paraId="62974A66" w14:textId="77777777" w:rsidTr="00F715CB">
        <w:tc>
          <w:tcPr>
            <w:tcW w:w="1955" w:type="dxa"/>
            <w:shd w:val="clear" w:color="auto" w:fill="auto"/>
          </w:tcPr>
          <w:p w14:paraId="3B3ED4D9" w14:textId="6178969D" w:rsidR="006A64C0" w:rsidRPr="00713771" w:rsidRDefault="00313B65" w:rsidP="00BB03E7">
            <w:pPr>
              <w:pStyle w:val="a6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zh-CN"/>
              </w:rPr>
            </w:pPr>
            <w:r w:rsidRPr="00313B65">
              <w:rPr>
                <w:rFonts w:eastAsia="Times New Roman"/>
                <w:lang w:eastAsia="zh-CN"/>
              </w:rPr>
              <w:t>F</w:t>
            </w:r>
            <w:r w:rsidR="00BB03E7" w:rsidRPr="00F715CB">
              <w:rPr>
                <w:rFonts w:eastAsia="Times New Roman"/>
                <w:lang w:eastAsia="zh-CN"/>
              </w:rPr>
              <w:t>lexibility of RNA configuration</w:t>
            </w:r>
          </w:p>
        </w:tc>
        <w:tc>
          <w:tcPr>
            <w:tcW w:w="3967" w:type="dxa"/>
            <w:shd w:val="clear" w:color="auto" w:fill="auto"/>
          </w:tcPr>
          <w:p w14:paraId="74786597" w14:textId="77777777" w:rsidR="006A64C0" w:rsidRPr="00713771" w:rsidRDefault="006A64C0" w:rsidP="00BB03E7">
            <w:pPr>
              <w:pStyle w:val="a6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b w:val="0"/>
                <w:lang w:eastAsia="zh-CN"/>
              </w:rPr>
            </w:pPr>
            <w:r w:rsidRPr="00713771">
              <w:rPr>
                <w:rFonts w:eastAsia="宋体"/>
                <w:b w:val="0"/>
                <w:lang w:eastAsia="zh-CN"/>
              </w:rPr>
              <w:t>Cell list based notification area;</w:t>
            </w:r>
          </w:p>
          <w:p w14:paraId="49DE4D1D" w14:textId="77777777" w:rsidR="006A64C0" w:rsidRPr="00713771" w:rsidRDefault="006A64C0" w:rsidP="00BB03E7">
            <w:pPr>
              <w:pStyle w:val="a6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b w:val="0"/>
                <w:lang w:eastAsia="zh-CN"/>
              </w:rPr>
            </w:pPr>
            <w:r w:rsidRPr="00713771">
              <w:rPr>
                <w:rFonts w:eastAsia="宋体"/>
                <w:b w:val="0"/>
                <w:lang w:eastAsia="zh-CN"/>
              </w:rPr>
              <w:t>One cell can be supported</w:t>
            </w:r>
          </w:p>
        </w:tc>
        <w:tc>
          <w:tcPr>
            <w:tcW w:w="3825" w:type="dxa"/>
            <w:shd w:val="clear" w:color="auto" w:fill="auto"/>
          </w:tcPr>
          <w:p w14:paraId="704123BB" w14:textId="77777777" w:rsidR="006A64C0" w:rsidRPr="00713771" w:rsidRDefault="006A64C0" w:rsidP="00BB03E7">
            <w:pPr>
              <w:pStyle w:val="a6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 w:val="0"/>
                <w:lang w:eastAsia="zh-CN"/>
              </w:rPr>
            </w:pPr>
            <w:r w:rsidRPr="00713771">
              <w:rPr>
                <w:rFonts w:eastAsia="Times New Roman"/>
                <w:b w:val="0"/>
                <w:lang w:eastAsia="zh-CN"/>
              </w:rPr>
              <w:t>RNA list based notification area</w:t>
            </w:r>
            <w:r>
              <w:rPr>
                <w:rFonts w:eastAsia="Times New Roman"/>
                <w:b w:val="0"/>
                <w:lang w:eastAsia="zh-CN"/>
              </w:rPr>
              <w:t>;</w:t>
            </w:r>
          </w:p>
          <w:p w14:paraId="0E04A0BE" w14:textId="77777777" w:rsidR="006A64C0" w:rsidRPr="00713771" w:rsidRDefault="006A64C0" w:rsidP="00BB03E7">
            <w:pPr>
              <w:pStyle w:val="a6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 w:val="0"/>
                <w:lang w:eastAsia="zh-CN"/>
              </w:rPr>
            </w:pPr>
            <w:r w:rsidRPr="00713771">
              <w:rPr>
                <w:rFonts w:eastAsia="宋体"/>
                <w:b w:val="0"/>
                <w:lang w:eastAsia="zh-CN"/>
              </w:rPr>
              <w:t>One cell can be supported.</w:t>
            </w:r>
          </w:p>
        </w:tc>
      </w:tr>
      <w:tr w:rsidR="006A64C0" w:rsidRPr="00713771" w14:paraId="02FC7C6D" w14:textId="77777777" w:rsidTr="00F715CB">
        <w:tc>
          <w:tcPr>
            <w:tcW w:w="1955" w:type="dxa"/>
            <w:shd w:val="clear" w:color="auto" w:fill="auto"/>
          </w:tcPr>
          <w:p w14:paraId="610E1FCB" w14:textId="77777777" w:rsidR="006A64C0" w:rsidRPr="00713771" w:rsidRDefault="006A64C0" w:rsidP="00BB03E7">
            <w:pPr>
              <w:pStyle w:val="a6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zh-CN"/>
              </w:rPr>
            </w:pPr>
            <w:r w:rsidRPr="00713771">
              <w:rPr>
                <w:rFonts w:eastAsia="Times New Roman"/>
                <w:lang w:eastAsia="zh-CN"/>
              </w:rPr>
              <w:t>Signalling overhead</w:t>
            </w:r>
          </w:p>
        </w:tc>
        <w:tc>
          <w:tcPr>
            <w:tcW w:w="3967" w:type="dxa"/>
            <w:shd w:val="clear" w:color="auto" w:fill="auto"/>
          </w:tcPr>
          <w:p w14:paraId="75E6886F" w14:textId="4DA30DE8" w:rsidR="006A64C0" w:rsidRPr="00713771" w:rsidRDefault="006A64C0" w:rsidP="00BB03E7">
            <w:pPr>
              <w:pStyle w:val="a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 w:val="0"/>
                <w:lang w:eastAsia="zh-CN"/>
              </w:rPr>
            </w:pPr>
            <w:r w:rsidRPr="00713771">
              <w:rPr>
                <w:rFonts w:eastAsia="Times New Roman"/>
                <w:b w:val="0"/>
                <w:lang w:eastAsia="zh-CN"/>
              </w:rPr>
              <w:t>Signalling overhead o</w:t>
            </w:r>
            <w:r>
              <w:rPr>
                <w:rFonts w:eastAsia="Times New Roman"/>
                <w:b w:val="0"/>
                <w:lang w:eastAsia="zh-CN"/>
              </w:rPr>
              <w:t>n dedicated RRC message is high</w:t>
            </w:r>
            <w:r w:rsidR="0095370B">
              <w:rPr>
                <w:rFonts w:eastAsia="Times New Roman"/>
                <w:b w:val="0"/>
                <w:lang w:eastAsia="zh-CN"/>
              </w:rPr>
              <w:t xml:space="preserve"> especially additional cell deployment/ activation is considered</w:t>
            </w:r>
          </w:p>
          <w:p w14:paraId="280CF46D" w14:textId="77777777" w:rsidR="006A64C0" w:rsidRPr="00713771" w:rsidRDefault="006A64C0" w:rsidP="00BB03E7">
            <w:pPr>
              <w:pStyle w:val="a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 w:val="0"/>
                <w:lang w:eastAsia="zh-CN"/>
              </w:rPr>
            </w:pPr>
            <w:r w:rsidRPr="00713771">
              <w:rPr>
                <w:rFonts w:eastAsia="Times New Roman"/>
                <w:b w:val="0"/>
                <w:lang w:eastAsia="zh-CN"/>
              </w:rPr>
              <w:t>No s</w:t>
            </w:r>
            <w:r>
              <w:rPr>
                <w:rFonts w:eastAsia="Times New Roman"/>
                <w:b w:val="0"/>
                <w:lang w:eastAsia="zh-CN"/>
              </w:rPr>
              <w:t>ignalling overhead on broadcast</w:t>
            </w:r>
          </w:p>
        </w:tc>
        <w:tc>
          <w:tcPr>
            <w:tcW w:w="3825" w:type="dxa"/>
            <w:shd w:val="clear" w:color="auto" w:fill="auto"/>
          </w:tcPr>
          <w:p w14:paraId="1409B4DE" w14:textId="77777777" w:rsidR="006A64C0" w:rsidRPr="00713771" w:rsidRDefault="006A64C0" w:rsidP="00BB03E7">
            <w:pPr>
              <w:pStyle w:val="a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 w:val="0"/>
                <w:lang w:eastAsia="zh-CN"/>
              </w:rPr>
            </w:pPr>
            <w:r w:rsidRPr="00713771">
              <w:rPr>
                <w:rFonts w:eastAsia="Times New Roman"/>
                <w:b w:val="0"/>
                <w:lang w:eastAsia="zh-CN"/>
              </w:rPr>
              <w:t>Signalling overhead on dedicated RRC message is low.</w:t>
            </w:r>
          </w:p>
          <w:p w14:paraId="536C7620" w14:textId="77777777" w:rsidR="006A64C0" w:rsidRPr="00713771" w:rsidRDefault="006A64C0" w:rsidP="00BB03E7">
            <w:pPr>
              <w:pStyle w:val="a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 w:val="0"/>
                <w:lang w:eastAsia="zh-CN"/>
              </w:rPr>
            </w:pPr>
            <w:r w:rsidRPr="00713771">
              <w:rPr>
                <w:rFonts w:eastAsia="Times New Roman"/>
                <w:b w:val="0"/>
                <w:lang w:eastAsia="zh-CN"/>
              </w:rPr>
              <w:t>Signalling overhead on broadcast can be reduced by multiple solutions on the table.</w:t>
            </w:r>
          </w:p>
        </w:tc>
      </w:tr>
      <w:tr w:rsidR="006A64C0" w:rsidRPr="00713771" w14:paraId="1023E777" w14:textId="77777777" w:rsidTr="00F715CB">
        <w:tc>
          <w:tcPr>
            <w:tcW w:w="1955" w:type="dxa"/>
            <w:shd w:val="clear" w:color="auto" w:fill="auto"/>
          </w:tcPr>
          <w:p w14:paraId="2B3E0A0F" w14:textId="77777777" w:rsidR="006A64C0" w:rsidRPr="00713771" w:rsidRDefault="006A64C0" w:rsidP="00BB03E7">
            <w:pPr>
              <w:pStyle w:val="a6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zh-CN"/>
              </w:rPr>
            </w:pPr>
            <w:r w:rsidRPr="00713771">
              <w:rPr>
                <w:rFonts w:eastAsia="Times New Roman"/>
                <w:lang w:eastAsia="zh-CN"/>
              </w:rPr>
              <w:t>Complexity in network</w:t>
            </w:r>
          </w:p>
        </w:tc>
        <w:tc>
          <w:tcPr>
            <w:tcW w:w="3967" w:type="dxa"/>
            <w:shd w:val="clear" w:color="auto" w:fill="auto"/>
          </w:tcPr>
          <w:p w14:paraId="0614BE97" w14:textId="77777777" w:rsidR="006A64C0" w:rsidRPr="00713771" w:rsidRDefault="006A64C0" w:rsidP="00BB03E7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 w:val="0"/>
                <w:lang w:eastAsia="zh-CN"/>
              </w:rPr>
            </w:pPr>
            <w:r>
              <w:rPr>
                <w:rFonts w:eastAsia="Times New Roman"/>
                <w:b w:val="0"/>
                <w:lang w:eastAsia="zh-CN"/>
              </w:rPr>
              <w:t>High</w:t>
            </w:r>
          </w:p>
        </w:tc>
        <w:tc>
          <w:tcPr>
            <w:tcW w:w="3825" w:type="dxa"/>
            <w:shd w:val="clear" w:color="auto" w:fill="auto"/>
          </w:tcPr>
          <w:p w14:paraId="64E068DE" w14:textId="77777777" w:rsidR="006A64C0" w:rsidRPr="00713771" w:rsidRDefault="006A64C0" w:rsidP="00BB03E7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 w:val="0"/>
                <w:lang w:eastAsia="zh-CN"/>
              </w:rPr>
            </w:pPr>
            <w:r>
              <w:rPr>
                <w:rFonts w:eastAsia="Times New Roman"/>
                <w:b w:val="0"/>
                <w:lang w:eastAsia="zh-CN"/>
              </w:rPr>
              <w:t>Low</w:t>
            </w:r>
          </w:p>
        </w:tc>
      </w:tr>
    </w:tbl>
    <w:p w14:paraId="4C737966" w14:textId="4D971427" w:rsidR="006A64C0" w:rsidRPr="00D94364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>
        <w:rPr>
          <w:rFonts w:eastAsia="Times New Roman"/>
          <w:b w:val="0"/>
          <w:lang w:eastAsia="zh-CN"/>
        </w:rPr>
        <w:t>From</w:t>
      </w:r>
      <w:r w:rsidRPr="00D94364">
        <w:rPr>
          <w:rFonts w:eastAsia="Times New Roman"/>
          <w:b w:val="0"/>
          <w:lang w:eastAsia="zh-CN"/>
        </w:rPr>
        <w:t xml:space="preserve"> </w:t>
      </w:r>
      <w:r>
        <w:rPr>
          <w:rFonts w:eastAsia="Times New Roman"/>
          <w:b w:val="0"/>
          <w:lang w:eastAsia="zh-CN"/>
        </w:rPr>
        <w:t xml:space="preserve">Table </w:t>
      </w:r>
      <w:r w:rsidR="004665BF">
        <w:rPr>
          <w:rFonts w:eastAsia="Times New Roman"/>
          <w:b w:val="0"/>
          <w:lang w:eastAsia="zh-CN"/>
        </w:rPr>
        <w:t>1</w:t>
      </w:r>
      <w:r w:rsidRPr="00D94364">
        <w:rPr>
          <w:rFonts w:eastAsia="Times New Roman"/>
          <w:b w:val="0"/>
          <w:lang w:eastAsia="zh-CN"/>
        </w:rPr>
        <w:t xml:space="preserve">, </w:t>
      </w:r>
      <w:r>
        <w:rPr>
          <w:rFonts w:eastAsia="Times New Roman"/>
          <w:b w:val="0"/>
          <w:lang w:eastAsia="zh-CN"/>
        </w:rPr>
        <w:t xml:space="preserve">we can see that option 2) is better than option 1) in both signalling overhead and complexity aspects, while these two options are comparable in </w:t>
      </w:r>
      <w:r w:rsidR="00BB03E7">
        <w:rPr>
          <w:rFonts w:eastAsia="Times New Roman"/>
          <w:b w:val="0"/>
          <w:lang w:eastAsia="zh-CN"/>
        </w:rPr>
        <w:t>the flexibility of the RNA configuration</w:t>
      </w:r>
      <w:r>
        <w:rPr>
          <w:rFonts w:eastAsia="Times New Roman"/>
          <w:b w:val="0"/>
          <w:lang w:eastAsia="zh-CN"/>
        </w:rPr>
        <w:t xml:space="preserve">. Therefore, </w:t>
      </w:r>
      <w:r w:rsidRPr="00D94364">
        <w:rPr>
          <w:rFonts w:eastAsia="Times New Roman"/>
          <w:b w:val="0"/>
          <w:lang w:eastAsia="zh-CN"/>
        </w:rPr>
        <w:t>we prefer</w:t>
      </w:r>
      <w:r>
        <w:rPr>
          <w:rFonts w:eastAsia="Times New Roman"/>
          <w:b w:val="0"/>
          <w:lang w:eastAsia="zh-CN"/>
        </w:rPr>
        <w:t xml:space="preserve"> option 2), i.e.</w:t>
      </w:r>
      <w:r w:rsidRPr="00D94364">
        <w:rPr>
          <w:rFonts w:eastAsia="Times New Roman"/>
          <w:b w:val="0"/>
          <w:lang w:eastAsia="zh-CN"/>
        </w:rPr>
        <w:t xml:space="preserve"> the</w:t>
      </w:r>
      <w:r>
        <w:rPr>
          <w:rFonts w:eastAsia="Times New Roman"/>
          <w:b w:val="0"/>
          <w:lang w:eastAsia="zh-CN"/>
        </w:rPr>
        <w:t xml:space="preserve"> list(s) of</w:t>
      </w:r>
      <w:r w:rsidRPr="00D94364">
        <w:rPr>
          <w:rFonts w:eastAsia="Times New Roman"/>
          <w:b w:val="0"/>
          <w:lang w:eastAsia="zh-CN"/>
        </w:rPr>
        <w:t xml:space="preserve"> RAN based </w:t>
      </w:r>
      <w:r>
        <w:rPr>
          <w:rFonts w:eastAsia="Times New Roman"/>
          <w:b w:val="0"/>
          <w:lang w:eastAsia="zh-CN"/>
        </w:rPr>
        <w:t xml:space="preserve">notification </w:t>
      </w:r>
      <w:r w:rsidRPr="00D94364">
        <w:rPr>
          <w:rFonts w:eastAsia="Times New Roman"/>
          <w:b w:val="0"/>
          <w:lang w:eastAsia="zh-CN"/>
        </w:rPr>
        <w:t>area ID</w:t>
      </w:r>
      <w:r>
        <w:rPr>
          <w:rFonts w:eastAsia="Times New Roman"/>
          <w:b w:val="0"/>
          <w:lang w:eastAsia="zh-CN"/>
        </w:rPr>
        <w:t>(s) will be configured to the UEs</w:t>
      </w:r>
      <w:r w:rsidRPr="00D94364">
        <w:rPr>
          <w:rFonts w:eastAsia="Times New Roman"/>
          <w:b w:val="0"/>
          <w:lang w:eastAsia="zh-CN"/>
        </w:rPr>
        <w:t>.</w:t>
      </w:r>
    </w:p>
    <w:p w14:paraId="05052E9A" w14:textId="77777777" w:rsidR="006A64C0" w:rsidRPr="00C365C2" w:rsidRDefault="006A64C0" w:rsidP="00891207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C365C2">
        <w:rPr>
          <w:rFonts w:eastAsia="Times New Roman"/>
          <w:lang w:eastAsia="zh-CN"/>
        </w:rPr>
        <w:t xml:space="preserve">Proposal </w:t>
      </w:r>
      <w:r>
        <w:rPr>
          <w:rFonts w:eastAsia="Times New Roman"/>
          <w:lang w:eastAsia="zh-CN"/>
        </w:rPr>
        <w:t>2</w:t>
      </w:r>
      <w:r w:rsidRPr="00C365C2">
        <w:rPr>
          <w:rFonts w:eastAsia="Times New Roman"/>
          <w:lang w:eastAsia="zh-CN"/>
        </w:rPr>
        <w:t xml:space="preserve">: The new </w:t>
      </w:r>
      <w:r>
        <w:rPr>
          <w:rFonts w:eastAsia="Times New Roman"/>
          <w:lang w:eastAsia="zh-CN"/>
        </w:rPr>
        <w:t>RNA</w:t>
      </w:r>
      <w:r w:rsidRPr="00C365C2">
        <w:rPr>
          <w:rFonts w:eastAsia="Times New Roman"/>
          <w:lang w:eastAsia="zh-CN"/>
        </w:rPr>
        <w:t xml:space="preserve"> ID </w:t>
      </w:r>
      <w:r>
        <w:rPr>
          <w:rFonts w:eastAsia="Times New Roman"/>
          <w:lang w:eastAsia="zh-CN"/>
        </w:rPr>
        <w:t>shall</w:t>
      </w:r>
      <w:r w:rsidRPr="00C365C2">
        <w:rPr>
          <w:rFonts w:eastAsia="Times New Roman"/>
          <w:lang w:eastAsia="zh-CN"/>
        </w:rPr>
        <w:t xml:space="preserve"> be introduced</w:t>
      </w:r>
      <w:r>
        <w:rPr>
          <w:rFonts w:eastAsia="Times New Roman"/>
          <w:lang w:eastAsia="zh-CN"/>
        </w:rPr>
        <w:t xml:space="preserve"> in order to configure the RNA for UEs in RRC_INACTIVE state</w:t>
      </w:r>
      <w:r w:rsidRPr="00C365C2">
        <w:rPr>
          <w:rFonts w:eastAsia="Times New Roman"/>
          <w:lang w:eastAsia="zh-CN"/>
        </w:rPr>
        <w:t>.</w:t>
      </w:r>
    </w:p>
    <w:p w14:paraId="32D976AE" w14:textId="77777777" w:rsidR="006A64C0" w:rsidRPr="00E365E9" w:rsidRDefault="006A64C0" w:rsidP="006A64C0">
      <w:pPr>
        <w:keepNext/>
        <w:widowControl/>
        <w:numPr>
          <w:ilvl w:val="0"/>
          <w:numId w:val="1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>
        <w:rPr>
          <w:rFonts w:eastAsia="MS Mincho" w:cs="Arial"/>
          <w:sz w:val="32"/>
          <w:szCs w:val="24"/>
        </w:rPr>
        <w:t>Summary</w:t>
      </w:r>
    </w:p>
    <w:p w14:paraId="5BAAB58B" w14:textId="77777777" w:rsidR="006A64C0" w:rsidRPr="004029B1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4029B1">
        <w:rPr>
          <w:rFonts w:eastAsia="Times New Roman"/>
          <w:b w:val="0"/>
          <w:lang w:eastAsia="zh-CN"/>
        </w:rPr>
        <w:t xml:space="preserve">In this contribution, </w:t>
      </w:r>
      <w:r>
        <w:rPr>
          <w:rFonts w:eastAsia="Times New Roman"/>
          <w:b w:val="0"/>
          <w:lang w:eastAsia="zh-CN"/>
        </w:rPr>
        <w:t>our considerations on options</w:t>
      </w:r>
      <w:r w:rsidRPr="004029B1">
        <w:rPr>
          <w:rFonts w:eastAsia="Times New Roman"/>
          <w:b w:val="0"/>
          <w:lang w:eastAsia="zh-CN"/>
        </w:rPr>
        <w:t xml:space="preserve"> o</w:t>
      </w:r>
      <w:r>
        <w:rPr>
          <w:rFonts w:eastAsia="Times New Roman"/>
          <w:b w:val="0"/>
          <w:lang w:eastAsia="zh-CN"/>
        </w:rPr>
        <w:t xml:space="preserve">f </w:t>
      </w:r>
      <w:r w:rsidRPr="004029B1">
        <w:rPr>
          <w:rFonts w:eastAsia="Times New Roman"/>
          <w:b w:val="0"/>
          <w:lang w:eastAsia="zh-CN"/>
        </w:rPr>
        <w:t xml:space="preserve">RAN based </w:t>
      </w:r>
      <w:r>
        <w:rPr>
          <w:rFonts w:eastAsia="Times New Roman"/>
          <w:b w:val="0"/>
          <w:lang w:eastAsia="zh-CN"/>
        </w:rPr>
        <w:t xml:space="preserve">notification </w:t>
      </w:r>
      <w:r w:rsidRPr="004029B1">
        <w:rPr>
          <w:rFonts w:eastAsia="Times New Roman"/>
          <w:b w:val="0"/>
          <w:lang w:eastAsia="zh-CN"/>
        </w:rPr>
        <w:t xml:space="preserve">area </w:t>
      </w:r>
      <w:r>
        <w:rPr>
          <w:rFonts w:eastAsia="Times New Roman"/>
          <w:b w:val="0"/>
          <w:lang w:eastAsia="zh-CN"/>
        </w:rPr>
        <w:t>configuration</w:t>
      </w:r>
      <w:r w:rsidRPr="004029B1">
        <w:rPr>
          <w:rFonts w:eastAsia="Times New Roman"/>
          <w:b w:val="0"/>
          <w:lang w:eastAsia="zh-CN"/>
        </w:rPr>
        <w:t xml:space="preserve"> are provided and the following</w:t>
      </w:r>
      <w:r>
        <w:rPr>
          <w:rFonts w:eastAsia="Times New Roman"/>
          <w:b w:val="0"/>
          <w:lang w:eastAsia="zh-CN"/>
        </w:rPr>
        <w:t xml:space="preserve"> observations and</w:t>
      </w:r>
      <w:r w:rsidRPr="004029B1">
        <w:rPr>
          <w:rFonts w:eastAsia="Times New Roman"/>
          <w:b w:val="0"/>
          <w:lang w:eastAsia="zh-CN"/>
        </w:rPr>
        <w:t xml:space="preserve"> proposals are made: </w:t>
      </w:r>
    </w:p>
    <w:p w14:paraId="3F038883" w14:textId="77777777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B83044">
        <w:rPr>
          <w:rFonts w:eastAsia="Times New Roman"/>
          <w:lang w:eastAsia="zh-CN"/>
        </w:rPr>
        <w:t>Observation</w:t>
      </w:r>
      <w:r>
        <w:rPr>
          <w:rFonts w:eastAsia="Times New Roman"/>
          <w:lang w:eastAsia="zh-CN"/>
        </w:rPr>
        <w:t xml:space="preserve"> 1</w:t>
      </w:r>
      <w:r w:rsidRPr="00B83044">
        <w:rPr>
          <w:rFonts w:eastAsia="Times New Roman"/>
          <w:b w:val="0"/>
          <w:lang w:eastAsia="zh-CN"/>
        </w:rPr>
        <w:t xml:space="preserve">: </w:t>
      </w:r>
      <w:r>
        <w:rPr>
          <w:rFonts w:eastAsia="Times New Roman"/>
          <w:b w:val="0"/>
          <w:lang w:eastAsia="zh-CN"/>
        </w:rPr>
        <w:t>TAC list option cannot be used as an independent option</w:t>
      </w:r>
      <w:r w:rsidRPr="005F758F">
        <w:rPr>
          <w:rFonts w:eastAsia="Times New Roman"/>
          <w:b w:val="0"/>
          <w:lang w:eastAsia="zh-CN"/>
        </w:rPr>
        <w:t xml:space="preserve"> </w:t>
      </w:r>
      <w:r>
        <w:rPr>
          <w:rFonts w:eastAsia="Times New Roman"/>
          <w:b w:val="0"/>
          <w:lang w:eastAsia="zh-CN"/>
        </w:rPr>
        <w:t>to configure the RNA for UEs in RRC_INACTIVE state</w:t>
      </w:r>
      <w:r w:rsidRPr="00B83044">
        <w:rPr>
          <w:rFonts w:eastAsia="Times New Roman"/>
          <w:b w:val="0"/>
          <w:lang w:eastAsia="zh-CN"/>
        </w:rPr>
        <w:t>.</w:t>
      </w:r>
    </w:p>
    <w:p w14:paraId="0598DC77" w14:textId="13C335BB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1013E4">
        <w:rPr>
          <w:rFonts w:eastAsia="Times New Roman"/>
          <w:lang w:eastAsia="zh-CN"/>
        </w:rPr>
        <w:t>Observation 2</w:t>
      </w:r>
      <w:r>
        <w:rPr>
          <w:rFonts w:eastAsia="Times New Roman"/>
          <w:b w:val="0"/>
          <w:lang w:eastAsia="zh-CN"/>
        </w:rPr>
        <w:t xml:space="preserve">: </w:t>
      </w:r>
      <w:r w:rsidR="00333EF6">
        <w:rPr>
          <w:rFonts w:eastAsia="Times New Roman"/>
          <w:b w:val="0"/>
          <w:lang w:eastAsia="zh-CN"/>
        </w:rPr>
        <w:t>B</w:t>
      </w:r>
      <w:r>
        <w:rPr>
          <w:rFonts w:eastAsia="Times New Roman"/>
          <w:b w:val="0"/>
          <w:lang w:eastAsia="zh-CN"/>
        </w:rPr>
        <w:t>oth cell ID list option and RNA ID list option can support the same level of flexibility on the RNA configuration.</w:t>
      </w:r>
    </w:p>
    <w:p w14:paraId="544E70A9" w14:textId="77777777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1013E4">
        <w:rPr>
          <w:rFonts w:eastAsia="Times New Roman"/>
          <w:lang w:eastAsia="zh-CN"/>
        </w:rPr>
        <w:t xml:space="preserve">Observation </w:t>
      </w:r>
      <w:r>
        <w:rPr>
          <w:rFonts w:eastAsia="Times New Roman"/>
          <w:lang w:eastAsia="zh-CN"/>
        </w:rPr>
        <w:t>3</w:t>
      </w:r>
      <w:r>
        <w:rPr>
          <w:rFonts w:eastAsia="Times New Roman"/>
          <w:b w:val="0"/>
          <w:lang w:eastAsia="zh-CN"/>
        </w:rPr>
        <w:t>: RNA ID list option is better than cell ID list option from signalling overhead point of view.</w:t>
      </w:r>
    </w:p>
    <w:p w14:paraId="6044DC68" w14:textId="5E13901D" w:rsidR="006A64C0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 w:val="0"/>
          <w:lang w:eastAsia="zh-CN"/>
        </w:rPr>
      </w:pPr>
      <w:r w:rsidRPr="001013E4">
        <w:rPr>
          <w:rFonts w:eastAsia="Times New Roman"/>
          <w:lang w:eastAsia="zh-CN"/>
        </w:rPr>
        <w:t xml:space="preserve">Observation </w:t>
      </w:r>
      <w:r>
        <w:rPr>
          <w:rFonts w:eastAsia="Times New Roman"/>
          <w:lang w:eastAsia="zh-CN"/>
        </w:rPr>
        <w:t>4</w:t>
      </w:r>
      <w:r>
        <w:rPr>
          <w:rFonts w:eastAsia="Times New Roman"/>
          <w:b w:val="0"/>
          <w:lang w:eastAsia="zh-CN"/>
        </w:rPr>
        <w:t xml:space="preserve">: </w:t>
      </w:r>
      <w:r w:rsidR="00333EF6">
        <w:rPr>
          <w:rFonts w:eastAsia="Times New Roman"/>
          <w:b w:val="0"/>
          <w:lang w:eastAsia="zh-CN"/>
        </w:rPr>
        <w:t>RNA ID list option is better than cell ID list option when the signalling overhead for additional cell deployment/activation is considered</w:t>
      </w:r>
      <w:r>
        <w:rPr>
          <w:rFonts w:eastAsia="Times New Roman"/>
          <w:b w:val="0"/>
          <w:lang w:eastAsia="zh-CN"/>
        </w:rPr>
        <w:t>.</w:t>
      </w:r>
    </w:p>
    <w:p w14:paraId="4CC879E4" w14:textId="715F1556" w:rsidR="006A64C0" w:rsidRPr="00A9588B" w:rsidRDefault="006A64C0" w:rsidP="006A64C0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A9588B">
        <w:rPr>
          <w:rFonts w:eastAsia="Times New Roman"/>
          <w:lang w:eastAsia="zh-CN"/>
        </w:rPr>
        <w:t>Proposal 1</w:t>
      </w:r>
      <w:r>
        <w:rPr>
          <w:rFonts w:eastAsia="Times New Roman"/>
          <w:lang w:eastAsia="zh-CN"/>
        </w:rPr>
        <w:t>:</w:t>
      </w:r>
      <w:r w:rsidRPr="005F758F">
        <w:rPr>
          <w:rFonts w:eastAsia="Times New Roman"/>
          <w:lang w:eastAsia="zh-CN"/>
        </w:rPr>
        <w:t xml:space="preserve"> </w:t>
      </w:r>
      <w:r w:rsidR="00333EF6" w:rsidRPr="005F758F">
        <w:rPr>
          <w:rFonts w:eastAsia="Times New Roman"/>
          <w:lang w:eastAsia="zh-CN"/>
        </w:rPr>
        <w:t>TA</w:t>
      </w:r>
      <w:r w:rsidR="00333EF6">
        <w:rPr>
          <w:rFonts w:eastAsia="Times New Roman"/>
          <w:lang w:eastAsia="zh-CN"/>
        </w:rPr>
        <w:t>C</w:t>
      </w:r>
      <w:r w:rsidR="00333EF6" w:rsidRPr="005F758F">
        <w:rPr>
          <w:rFonts w:eastAsia="Times New Roman"/>
          <w:lang w:eastAsia="zh-CN"/>
        </w:rPr>
        <w:t xml:space="preserve"> list </w:t>
      </w:r>
      <w:r w:rsidR="00333EF6">
        <w:rPr>
          <w:rFonts w:eastAsia="Times New Roman"/>
          <w:lang w:eastAsia="zh-CN"/>
        </w:rPr>
        <w:t>is</w:t>
      </w:r>
      <w:r w:rsidR="00333EF6" w:rsidRPr="005F758F">
        <w:rPr>
          <w:rFonts w:eastAsia="Times New Roman"/>
          <w:lang w:eastAsia="zh-CN"/>
        </w:rPr>
        <w:t xml:space="preserve"> not used to configure the RNA for UEs in RRC_INACTIVE state</w:t>
      </w:r>
      <w:r w:rsidR="00333EF6" w:rsidRPr="00A9588B">
        <w:rPr>
          <w:rFonts w:eastAsia="Times New Roman"/>
          <w:lang w:eastAsia="zh-CN"/>
        </w:rPr>
        <w:t>.</w:t>
      </w:r>
    </w:p>
    <w:p w14:paraId="6A9D58A6" w14:textId="77777777" w:rsidR="00891207" w:rsidRPr="00C365C2" w:rsidRDefault="00891207" w:rsidP="00891207">
      <w:pPr>
        <w:pStyle w:val="a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C365C2">
        <w:rPr>
          <w:rFonts w:eastAsia="Times New Roman"/>
          <w:lang w:eastAsia="zh-CN"/>
        </w:rPr>
        <w:t xml:space="preserve">Proposal </w:t>
      </w:r>
      <w:r>
        <w:rPr>
          <w:rFonts w:eastAsia="Times New Roman"/>
          <w:lang w:eastAsia="zh-CN"/>
        </w:rPr>
        <w:t>2</w:t>
      </w:r>
      <w:r w:rsidRPr="00C365C2">
        <w:rPr>
          <w:rFonts w:eastAsia="Times New Roman"/>
          <w:lang w:eastAsia="zh-CN"/>
        </w:rPr>
        <w:t xml:space="preserve">: The new </w:t>
      </w:r>
      <w:r>
        <w:rPr>
          <w:rFonts w:eastAsia="Times New Roman"/>
          <w:lang w:eastAsia="zh-CN"/>
        </w:rPr>
        <w:t>RNA</w:t>
      </w:r>
      <w:r w:rsidRPr="00C365C2">
        <w:rPr>
          <w:rFonts w:eastAsia="Times New Roman"/>
          <w:lang w:eastAsia="zh-CN"/>
        </w:rPr>
        <w:t xml:space="preserve"> ID </w:t>
      </w:r>
      <w:r>
        <w:rPr>
          <w:rFonts w:eastAsia="Times New Roman"/>
          <w:lang w:eastAsia="zh-CN"/>
        </w:rPr>
        <w:t>shall</w:t>
      </w:r>
      <w:r w:rsidRPr="00C365C2">
        <w:rPr>
          <w:rFonts w:eastAsia="Times New Roman"/>
          <w:lang w:eastAsia="zh-CN"/>
        </w:rPr>
        <w:t xml:space="preserve"> be introduced</w:t>
      </w:r>
      <w:r>
        <w:rPr>
          <w:rFonts w:eastAsia="Times New Roman"/>
          <w:lang w:eastAsia="zh-CN"/>
        </w:rPr>
        <w:t xml:space="preserve"> in order to configure the RNA for UEs in RRC_INACTIVE state</w:t>
      </w:r>
      <w:r w:rsidRPr="00C365C2">
        <w:rPr>
          <w:rFonts w:eastAsia="Times New Roman"/>
          <w:lang w:eastAsia="zh-CN"/>
        </w:rPr>
        <w:t>.</w:t>
      </w:r>
    </w:p>
    <w:p w14:paraId="0888FB8C" w14:textId="77777777" w:rsidR="006A64C0" w:rsidRPr="00E365E9" w:rsidRDefault="006A64C0" w:rsidP="006A64C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 w:rsidRPr="00E365E9">
        <w:rPr>
          <w:rFonts w:eastAsia="MS Mincho" w:cs="Arial" w:hint="eastAsia"/>
          <w:sz w:val="32"/>
          <w:szCs w:val="24"/>
        </w:rPr>
        <w:t>References</w:t>
      </w:r>
    </w:p>
    <w:p w14:paraId="0A26CFA0" w14:textId="77777777" w:rsidR="006A64C0" w:rsidRPr="00F927FA" w:rsidRDefault="006A64C0" w:rsidP="006A64C0">
      <w:pPr>
        <w:widowControl/>
        <w:numPr>
          <w:ilvl w:val="0"/>
          <w:numId w:val="2"/>
        </w:numPr>
        <w:jc w:val="left"/>
        <w:rPr>
          <w:rFonts w:eastAsia="MS Gothic" w:cs="Arial"/>
          <w:b w:val="0"/>
          <w:kern w:val="0"/>
          <w:sz w:val="20"/>
          <w:szCs w:val="20"/>
        </w:rPr>
      </w:pPr>
      <w:bookmarkStart w:id="3" w:name="_Ref485285463"/>
      <w:r>
        <w:rPr>
          <w:rFonts w:eastAsia="MS Gothic" w:cs="Arial"/>
          <w:b w:val="0"/>
          <w:kern w:val="0"/>
          <w:sz w:val="20"/>
          <w:szCs w:val="20"/>
        </w:rPr>
        <w:t>R2-1706206</w:t>
      </w:r>
      <w:bookmarkEnd w:id="3"/>
      <w:r>
        <w:rPr>
          <w:rFonts w:eastAsia="MS Gothic" w:cs="Arial"/>
          <w:b w:val="0"/>
          <w:kern w:val="0"/>
          <w:sz w:val="20"/>
          <w:szCs w:val="20"/>
        </w:rPr>
        <w:t>, running-CR to TS 38.300</w:t>
      </w:r>
    </w:p>
    <w:p w14:paraId="0DF7F596" w14:textId="77777777" w:rsidR="006A64C0" w:rsidRDefault="006A64C0" w:rsidP="006A64C0">
      <w:pPr>
        <w:widowControl/>
        <w:numPr>
          <w:ilvl w:val="0"/>
          <w:numId w:val="2"/>
        </w:numPr>
        <w:jc w:val="left"/>
        <w:rPr>
          <w:rFonts w:eastAsia="MS Gothic" w:cs="Arial"/>
          <w:b w:val="0"/>
          <w:kern w:val="0"/>
          <w:sz w:val="20"/>
          <w:szCs w:val="20"/>
        </w:rPr>
      </w:pPr>
      <w:bookmarkStart w:id="4" w:name="_Ref465945844"/>
      <w:bookmarkStart w:id="5" w:name="_Ref485197874"/>
      <w:r>
        <w:rPr>
          <w:rFonts w:eastAsia="MS Gothic" w:cs="Arial"/>
          <w:b w:val="0"/>
          <w:kern w:val="0"/>
          <w:sz w:val="20"/>
          <w:szCs w:val="20"/>
        </w:rPr>
        <w:t>R</w:t>
      </w:r>
      <w:r w:rsidRPr="00F927FA">
        <w:rPr>
          <w:rFonts w:eastAsia="MS Gothic" w:cs="Arial"/>
          <w:b w:val="0"/>
          <w:kern w:val="0"/>
          <w:sz w:val="20"/>
          <w:szCs w:val="20"/>
        </w:rPr>
        <w:t>2-</w:t>
      </w:r>
      <w:bookmarkEnd w:id="4"/>
      <w:r>
        <w:rPr>
          <w:rFonts w:eastAsia="MS Gothic" w:cs="Arial"/>
          <w:b w:val="0"/>
          <w:kern w:val="0"/>
          <w:sz w:val="20"/>
          <w:szCs w:val="20"/>
        </w:rPr>
        <w:t>1704124</w:t>
      </w:r>
      <w:bookmarkEnd w:id="5"/>
      <w:r>
        <w:rPr>
          <w:rFonts w:eastAsia="MS Gothic" w:cs="Arial"/>
          <w:b w:val="0"/>
          <w:kern w:val="0"/>
          <w:sz w:val="20"/>
          <w:szCs w:val="20"/>
        </w:rPr>
        <w:t xml:space="preserve">, </w:t>
      </w:r>
      <w:r w:rsidRPr="006F09A6">
        <w:rPr>
          <w:rFonts w:eastAsia="MS Gothic" w:cs="Arial"/>
          <w:b w:val="0"/>
          <w:kern w:val="0"/>
          <w:sz w:val="20"/>
          <w:szCs w:val="20"/>
        </w:rPr>
        <w:t>RAN area aspects, Ericsson</w:t>
      </w:r>
    </w:p>
    <w:p w14:paraId="7C952167" w14:textId="07074FD7" w:rsidR="00BB03E7" w:rsidRPr="00DC08FD" w:rsidRDefault="00BB03E7" w:rsidP="00DC08FD">
      <w:pPr>
        <w:widowControl/>
        <w:ind w:left="420"/>
        <w:jc w:val="left"/>
        <w:rPr>
          <w:rFonts w:eastAsia="MS Gothic" w:cs="Arial"/>
          <w:b w:val="0"/>
          <w:kern w:val="0"/>
          <w:sz w:val="20"/>
          <w:szCs w:val="20"/>
        </w:rPr>
      </w:pPr>
    </w:p>
    <w:sectPr w:rsidR="00BB03E7" w:rsidRPr="00DC08FD" w:rsidSect="006A64C0">
      <w:footerReference w:type="even" r:id="rId10"/>
      <w:footerReference w:type="default" r:id="rId11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6BC0D" w14:textId="77777777" w:rsidR="00162766" w:rsidRDefault="00162766" w:rsidP="006A64C0">
      <w:r>
        <w:separator/>
      </w:r>
    </w:p>
  </w:endnote>
  <w:endnote w:type="continuationSeparator" w:id="0">
    <w:p w14:paraId="2284AF0F" w14:textId="77777777" w:rsidR="00162766" w:rsidRDefault="00162766" w:rsidP="006A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CDB64" w14:textId="77777777" w:rsidR="0007212D" w:rsidRDefault="0007212D" w:rsidP="00BB03E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FB957E8" w14:textId="77777777" w:rsidR="0007212D" w:rsidRDefault="0007212D" w:rsidP="00BB03E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B83FD" w14:textId="77777777" w:rsidR="0007212D" w:rsidRDefault="0007212D" w:rsidP="00BB03E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08FD">
      <w:rPr>
        <w:rStyle w:val="a5"/>
        <w:noProof/>
      </w:rPr>
      <w:t>- 1 -</w:t>
    </w:r>
    <w:r>
      <w:rPr>
        <w:rStyle w:val="a5"/>
      </w:rPr>
      <w:fldChar w:fldCharType="end"/>
    </w:r>
  </w:p>
  <w:p w14:paraId="6A83598C" w14:textId="77777777" w:rsidR="0007212D" w:rsidRDefault="0007212D" w:rsidP="00BB03E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94022" w14:textId="77777777" w:rsidR="00162766" w:rsidRDefault="00162766" w:rsidP="006A64C0">
      <w:r>
        <w:separator/>
      </w:r>
    </w:p>
  </w:footnote>
  <w:footnote w:type="continuationSeparator" w:id="0">
    <w:p w14:paraId="11D97DE5" w14:textId="77777777" w:rsidR="00162766" w:rsidRDefault="00162766" w:rsidP="006A6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87042"/>
    <w:multiLevelType w:val="hybridMultilevel"/>
    <w:tmpl w:val="38F44EE8"/>
    <w:lvl w:ilvl="0" w:tplc="6C78A604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F0F4C"/>
    <w:multiLevelType w:val="hybridMultilevel"/>
    <w:tmpl w:val="3198DE68"/>
    <w:lvl w:ilvl="0" w:tplc="6C78A604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3D6F03F2"/>
    <w:multiLevelType w:val="hybridMultilevel"/>
    <w:tmpl w:val="FEB28174"/>
    <w:lvl w:ilvl="0" w:tplc="6C78A604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52D159E"/>
    <w:multiLevelType w:val="hybridMultilevel"/>
    <w:tmpl w:val="E7228F68"/>
    <w:lvl w:ilvl="0" w:tplc="6C78A604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52830"/>
    <w:multiLevelType w:val="hybridMultilevel"/>
    <w:tmpl w:val="953478A6"/>
    <w:lvl w:ilvl="0" w:tplc="6C78A604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4E6"/>
    <w:rsid w:val="0007212D"/>
    <w:rsid w:val="000C6B65"/>
    <w:rsid w:val="000F63A9"/>
    <w:rsid w:val="001000CF"/>
    <w:rsid w:val="001503BA"/>
    <w:rsid w:val="00162766"/>
    <w:rsid w:val="0016291F"/>
    <w:rsid w:val="00177812"/>
    <w:rsid w:val="001A3C07"/>
    <w:rsid w:val="001B1797"/>
    <w:rsid w:val="002D0CFA"/>
    <w:rsid w:val="0030618F"/>
    <w:rsid w:val="00313B65"/>
    <w:rsid w:val="00333EF6"/>
    <w:rsid w:val="003524E6"/>
    <w:rsid w:val="00363A09"/>
    <w:rsid w:val="003E4E74"/>
    <w:rsid w:val="004019FC"/>
    <w:rsid w:val="004647F6"/>
    <w:rsid w:val="004665BF"/>
    <w:rsid w:val="005A694C"/>
    <w:rsid w:val="0062368A"/>
    <w:rsid w:val="00696DB1"/>
    <w:rsid w:val="006A64C0"/>
    <w:rsid w:val="00744F8F"/>
    <w:rsid w:val="00746804"/>
    <w:rsid w:val="00777D22"/>
    <w:rsid w:val="007A51F1"/>
    <w:rsid w:val="008409E7"/>
    <w:rsid w:val="00867BA2"/>
    <w:rsid w:val="00891207"/>
    <w:rsid w:val="00926AEE"/>
    <w:rsid w:val="00930EB3"/>
    <w:rsid w:val="0093523B"/>
    <w:rsid w:val="00947B78"/>
    <w:rsid w:val="0095370B"/>
    <w:rsid w:val="00A56FDE"/>
    <w:rsid w:val="00A70183"/>
    <w:rsid w:val="00AC6B3F"/>
    <w:rsid w:val="00AE0100"/>
    <w:rsid w:val="00B748B9"/>
    <w:rsid w:val="00BB03E7"/>
    <w:rsid w:val="00BC5DE0"/>
    <w:rsid w:val="00C066D7"/>
    <w:rsid w:val="00C324C9"/>
    <w:rsid w:val="00C32794"/>
    <w:rsid w:val="00C84277"/>
    <w:rsid w:val="00C93B26"/>
    <w:rsid w:val="00D0558D"/>
    <w:rsid w:val="00D646B1"/>
    <w:rsid w:val="00DC08FD"/>
    <w:rsid w:val="00EE5345"/>
    <w:rsid w:val="00EF10BD"/>
    <w:rsid w:val="00F715CB"/>
    <w:rsid w:val="00FB6CFB"/>
    <w:rsid w:val="00FC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72F8C"/>
  <w15:docId w15:val="{3A9BB388-5F52-4B31-B9DC-CC68E40F9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4C0"/>
    <w:pPr>
      <w:widowControl w:val="0"/>
      <w:spacing w:after="0" w:line="240" w:lineRule="auto"/>
      <w:jc w:val="both"/>
    </w:pPr>
    <w:rPr>
      <w:rFonts w:ascii="Arial" w:eastAsia="MS PGothic" w:hAnsi="Arial" w:cs="Times New Roman"/>
      <w:b/>
      <w:kern w:val="2"/>
      <w:sz w:val="21"/>
      <w:szCs w:val="21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64C0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3"/>
    <w:uiPriority w:val="99"/>
    <w:rsid w:val="006A64C0"/>
  </w:style>
  <w:style w:type="paragraph" w:styleId="a4">
    <w:name w:val="footer"/>
    <w:basedOn w:val="a"/>
    <w:link w:val="Char0"/>
    <w:unhideWhenUsed/>
    <w:rsid w:val="006A64C0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4"/>
    <w:rsid w:val="006A64C0"/>
  </w:style>
  <w:style w:type="character" w:styleId="a5">
    <w:name w:val="page number"/>
    <w:basedOn w:val="a0"/>
    <w:rsid w:val="006A64C0"/>
  </w:style>
  <w:style w:type="paragraph" w:styleId="a6">
    <w:name w:val="Body Text"/>
    <w:aliases w:val="bt"/>
    <w:basedOn w:val="a"/>
    <w:link w:val="Char1"/>
    <w:rsid w:val="006A64C0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character" w:customStyle="1" w:styleId="Char1">
    <w:name w:val="正文文本 Char"/>
    <w:aliases w:val="bt Char"/>
    <w:basedOn w:val="a0"/>
    <w:link w:val="a6"/>
    <w:rsid w:val="006A64C0"/>
    <w:rPr>
      <w:rFonts w:ascii="Arial" w:eastAsia="MS PGothic" w:hAnsi="Arial" w:cs="Times New Roman"/>
      <w:b/>
      <w:sz w:val="2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BB03E7"/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B03E7"/>
    <w:rPr>
      <w:rFonts w:ascii="Microsoft YaHei UI" w:eastAsia="Microsoft YaHei UI" w:hAnsi="Arial" w:cs="Times New Roman"/>
      <w:b/>
      <w:kern w:val="2"/>
      <w:sz w:val="18"/>
      <w:szCs w:val="18"/>
      <w:lang w:val="en-GB" w:eastAsia="ja-JP"/>
    </w:rPr>
  </w:style>
  <w:style w:type="character" w:styleId="a8">
    <w:name w:val="annotation reference"/>
    <w:basedOn w:val="a0"/>
    <w:uiPriority w:val="99"/>
    <w:semiHidden/>
    <w:unhideWhenUsed/>
    <w:rsid w:val="00AC6B3F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AC6B3F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AC6B3F"/>
    <w:rPr>
      <w:rFonts w:ascii="Arial" w:eastAsia="MS PGothic" w:hAnsi="Arial" w:cs="Times New Roman"/>
      <w:b/>
      <w:kern w:val="2"/>
      <w:sz w:val="20"/>
      <w:szCs w:val="20"/>
      <w:lang w:val="en-GB" w:eastAsia="ja-JP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AC6B3F"/>
    <w:rPr>
      <w:bCs/>
    </w:rPr>
  </w:style>
  <w:style w:type="character" w:customStyle="1" w:styleId="Char4">
    <w:name w:val="批注主题 Char"/>
    <w:basedOn w:val="Char3"/>
    <w:link w:val="aa"/>
    <w:uiPriority w:val="99"/>
    <w:semiHidden/>
    <w:rsid w:val="00AC6B3F"/>
    <w:rPr>
      <w:rFonts w:ascii="Arial" w:eastAsia="MS PGothic" w:hAnsi="Arial" w:cs="Times New Roman"/>
      <w:b/>
      <w:bCs/>
      <w:kern w:val="2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9998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Jia, Meiyi/贾美艺</cp:lastModifiedBy>
  <cp:revision>3</cp:revision>
  <dcterms:created xsi:type="dcterms:W3CDTF">2017-08-11T05:39:00Z</dcterms:created>
  <dcterms:modified xsi:type="dcterms:W3CDTF">2017-08-11T05:41:00Z</dcterms:modified>
</cp:coreProperties>
</file>